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b/>
          <w:b/>
        </w:rPr>
      </w:pPr>
      <w:r>
        <w:rPr>
          <w:rFonts w:cs="Arial" w:ascii="Arial" w:hAnsi="Arial"/>
          <w:b/>
        </w:rPr>
        <w:t>Lab 0: Measurement</w:t>
      </w:r>
    </w:p>
    <w:p>
      <w:pPr>
        <w:pStyle w:val="Normal"/>
        <w:rPr>
          <w:rFonts w:ascii="Arial" w:hAnsi="Arial" w:cs="Arial"/>
          <w:b/>
          <w:b/>
          <w:sz w:val="22"/>
          <w:szCs w:val="22"/>
        </w:rPr>
      </w:pPr>
      <w:r>
        <w:rPr>
          <w:rFonts w:cs="Arial" w:ascii="Arial" w:hAnsi="Arial"/>
          <w:b/>
          <w:sz w:val="22"/>
          <w:szCs w:val="22"/>
        </w:rPr>
      </w:r>
    </w:p>
    <w:tbl>
      <w:tblPr>
        <w:tblStyle w:val="TableGrid"/>
        <w:tblW w:w="9468" w:type="dxa"/>
        <w:jc w:val="left"/>
        <w:tblInd w:w="0" w:type="dxa"/>
        <w:shd w:fill="E6E6E6" w:val="clear"/>
        <w:tblCellMar>
          <w:top w:w="0" w:type="dxa"/>
          <w:left w:w="108" w:type="dxa"/>
          <w:bottom w:w="0" w:type="dxa"/>
          <w:right w:w="108" w:type="dxa"/>
        </w:tblCellMar>
        <w:tblLook w:firstRow="1" w:noVBand="1" w:lastRow="0" w:firstColumn="1" w:lastColumn="0" w:noHBand="0" w:val="04a0"/>
      </w:tblPr>
      <w:tblGrid>
        <w:gridCol w:w="8296"/>
        <w:gridCol w:w="1171"/>
      </w:tblGrid>
      <w:tr>
        <w:trPr/>
        <w:tc>
          <w:tcPr>
            <w:tcW w:w="8296" w:type="dxa"/>
            <w:tcBorders>
              <w:top w:val="nil"/>
              <w:left w:val="nil"/>
              <w:bottom w:val="nil"/>
              <w:right w:val="nil"/>
            </w:tcBorders>
            <w:shd w:color="auto" w:fill="E6E6E6" w:val="clear"/>
          </w:tcPr>
          <w:p>
            <w:pPr>
              <w:pStyle w:val="Normal"/>
              <w:rPr>
                <w:rFonts w:ascii="Arial" w:hAnsi="Arial" w:cs="Arial"/>
                <w:b/>
                <w:b/>
                <w:sz w:val="22"/>
                <w:szCs w:val="22"/>
              </w:rPr>
            </w:pPr>
            <w:r>
              <w:rPr>
                <w:rFonts w:cs="Arial" w:ascii="Arial" w:hAnsi="Arial"/>
                <w:b/>
                <w:sz w:val="22"/>
                <w:szCs w:val="22"/>
              </w:rPr>
              <w:t>Contents:</w:t>
            </w:r>
          </w:p>
          <w:p>
            <w:pPr>
              <w:pStyle w:val="ListParagraph"/>
              <w:numPr>
                <w:ilvl w:val="0"/>
                <w:numId w:val="2"/>
              </w:numPr>
              <w:rPr>
                <w:rFonts w:ascii="Arial" w:hAnsi="Arial" w:cs="Arial"/>
                <w:sz w:val="22"/>
                <w:szCs w:val="22"/>
              </w:rPr>
            </w:pPr>
            <w:r>
              <w:rPr>
                <w:rFonts w:cs="Arial" w:ascii="Arial" w:hAnsi="Arial"/>
                <w:sz w:val="22"/>
                <w:szCs w:val="22"/>
              </w:rPr>
              <w:t>Introduction.…………………………………………………………………..</w:t>
            </w:r>
          </w:p>
          <w:p>
            <w:pPr>
              <w:pStyle w:val="ListParagraph"/>
              <w:numPr>
                <w:ilvl w:val="0"/>
                <w:numId w:val="2"/>
              </w:numPr>
              <w:rPr>
                <w:rFonts w:ascii="Arial" w:hAnsi="Arial" w:cs="Arial"/>
                <w:sz w:val="22"/>
                <w:szCs w:val="22"/>
              </w:rPr>
            </w:pPr>
            <w:r>
              <w:rPr>
                <w:rFonts w:cs="Arial" w:ascii="Arial" w:hAnsi="Arial"/>
                <w:sz w:val="22"/>
                <w:szCs w:val="22"/>
              </w:rPr>
              <w:t>Averaging, Errors &amp; Uncertainty Exercises……………………………….</w:t>
            </w:r>
          </w:p>
          <w:p>
            <w:pPr>
              <w:pStyle w:val="ListParagraph"/>
              <w:numPr>
                <w:ilvl w:val="0"/>
                <w:numId w:val="2"/>
              </w:numPr>
              <w:rPr>
                <w:rFonts w:ascii="Arial" w:hAnsi="Arial" w:cs="Arial"/>
                <w:sz w:val="22"/>
                <w:szCs w:val="22"/>
              </w:rPr>
            </w:pPr>
            <w:r>
              <w:rPr>
                <w:rFonts w:cs="Arial" w:ascii="Arial" w:hAnsi="Arial"/>
                <w:sz w:val="22"/>
                <w:szCs w:val="22"/>
              </w:rPr>
              <w:t>Collecting &amp; Analyzing Data………………………………………………..</w:t>
            </w:r>
          </w:p>
          <w:p>
            <w:pPr>
              <w:pStyle w:val="ListParagraph"/>
              <w:numPr>
                <w:ilvl w:val="0"/>
                <w:numId w:val="2"/>
              </w:numPr>
              <w:rPr>
                <w:rFonts w:ascii="Arial" w:hAnsi="Arial" w:cs="Arial"/>
                <w:sz w:val="22"/>
                <w:szCs w:val="22"/>
              </w:rPr>
            </w:pPr>
            <w:r>
              <w:rPr>
                <w:rFonts w:cs="Arial" w:ascii="Arial" w:hAnsi="Arial"/>
                <w:sz w:val="22"/>
                <w:szCs w:val="22"/>
              </w:rPr>
              <w:t>Questions/Conclusions….…………………………………………………..</w:t>
            </w:r>
          </w:p>
        </w:tc>
        <w:tc>
          <w:tcPr>
            <w:tcW w:w="1171" w:type="dxa"/>
            <w:tcBorders>
              <w:top w:val="nil"/>
              <w:left w:val="nil"/>
              <w:bottom w:val="nil"/>
              <w:right w:val="nil"/>
            </w:tcBorders>
            <w:shd w:color="auto" w:fill="E6E6E6" w:val="clear"/>
          </w:tcPr>
          <w:p>
            <w:pPr>
              <w:pStyle w:val="Normal"/>
              <w:rPr>
                <w:rFonts w:ascii="Arial" w:hAnsi="Arial" w:cs="Arial"/>
                <w:b/>
                <w:b/>
                <w:sz w:val="22"/>
                <w:szCs w:val="22"/>
              </w:rPr>
            </w:pPr>
            <w:r>
              <w:rPr>
                <w:rFonts w:cs="Arial" w:ascii="Arial" w:hAnsi="Arial"/>
                <w:b/>
                <w:sz w:val="22"/>
                <w:szCs w:val="22"/>
              </w:rPr>
            </w:r>
          </w:p>
          <w:p>
            <w:pPr>
              <w:pStyle w:val="Normal"/>
              <w:rPr>
                <w:rFonts w:ascii="Arial" w:hAnsi="Arial" w:cs="Arial"/>
                <w:sz w:val="22"/>
                <w:szCs w:val="22"/>
              </w:rPr>
            </w:pPr>
            <w:r>
              <w:rPr>
                <w:rFonts w:cs="Arial" w:ascii="Arial" w:hAnsi="Arial"/>
                <w:sz w:val="22"/>
                <w:szCs w:val="22"/>
              </w:rPr>
              <w:t>1</w:t>
            </w:r>
          </w:p>
          <w:p>
            <w:pPr>
              <w:pStyle w:val="Normal"/>
              <w:rPr>
                <w:rFonts w:ascii="Arial" w:hAnsi="Arial" w:cs="Arial"/>
                <w:sz w:val="22"/>
                <w:szCs w:val="22"/>
              </w:rPr>
            </w:pPr>
            <w:r>
              <w:rPr>
                <w:rFonts w:cs="Arial" w:ascii="Arial" w:hAnsi="Arial"/>
                <w:sz w:val="22"/>
                <w:szCs w:val="22"/>
              </w:rPr>
              <w:t>2</w:t>
            </w:r>
          </w:p>
          <w:p>
            <w:pPr>
              <w:pStyle w:val="Normal"/>
              <w:rPr>
                <w:rFonts w:ascii="Arial" w:hAnsi="Arial" w:cs="Arial"/>
                <w:sz w:val="22"/>
                <w:szCs w:val="22"/>
              </w:rPr>
            </w:pPr>
            <w:r>
              <w:rPr>
                <w:rFonts w:cs="Arial" w:ascii="Arial" w:hAnsi="Arial"/>
                <w:sz w:val="22"/>
                <w:szCs w:val="22"/>
              </w:rPr>
              <w:t>6</w:t>
            </w:r>
          </w:p>
          <w:p>
            <w:pPr>
              <w:pStyle w:val="Normal"/>
              <w:rPr>
                <w:rFonts w:ascii="Arial" w:hAnsi="Arial" w:cs="Arial"/>
                <w:sz w:val="22"/>
                <w:szCs w:val="22"/>
              </w:rPr>
            </w:pPr>
            <w:r>
              <w:rPr>
                <w:rFonts w:cs="Arial" w:ascii="Arial" w:hAnsi="Arial"/>
                <w:sz w:val="22"/>
                <w:szCs w:val="22"/>
              </w:rPr>
              <w:t>9</w:t>
            </w:r>
          </w:p>
        </w:tc>
      </w:tr>
    </w:tbl>
    <w:p>
      <w:pPr>
        <w:pStyle w:val="Normal"/>
        <w:rPr>
          <w:rFonts w:ascii="Arial" w:hAnsi="Arial" w:cs="Arial"/>
          <w:b/>
          <w:b/>
          <w:sz w:val="22"/>
          <w:szCs w:val="22"/>
        </w:rPr>
      </w:pPr>
      <w:r>
        <w:rPr>
          <w:rFonts w:cs="Arial" w:ascii="Arial" w:hAnsi="Arial"/>
          <w:b/>
          <w:sz w:val="22"/>
          <w:szCs w:val="22"/>
        </w:rPr>
      </w:r>
    </w:p>
    <w:p>
      <w:pPr>
        <w:pStyle w:val="Normal"/>
        <w:rPr>
          <w:rFonts w:ascii="Arial" w:hAnsi="Arial" w:cs="Arial"/>
          <w:b/>
          <w:b/>
          <w:sz w:val="24"/>
          <w:szCs w:val="24"/>
        </w:rPr>
      </w:pPr>
      <w:r>
        <w:rPr>
          <w:rFonts w:cs="Arial" w:ascii="Arial" w:hAnsi="Arial"/>
          <w:b/>
          <w:sz w:val="24"/>
          <w:szCs w:val="24"/>
        </w:rPr>
        <w:t>I. INTRODUCTION</w:t>
      </w:r>
    </w:p>
    <w:p>
      <w:pPr>
        <w:pStyle w:val="Normal"/>
        <w:rPr>
          <w:rFonts w:ascii="Arial" w:hAnsi="Arial" w:cs="Arial"/>
          <w:sz w:val="22"/>
          <w:szCs w:val="22"/>
        </w:rPr>
      </w:pPr>
      <w:r>
        <w:rPr>
          <w:rFonts w:cs="Arial" w:ascii="Arial" w:hAnsi="Arial"/>
          <w:sz w:val="22"/>
          <w:szCs w:val="22"/>
        </w:rPr>
        <w:t>Any time a measurement is made there is an associated, inherent uncertainty. This uncertainty is a function of both the device used to perform the measurement and experimenter/environment. If repeated measurements have been taken, statistical analysis may be used to determine the uncertainty in the measurement process. In this lab you will learn how to use statistics to determine the uncertainty for a repeated measurement. There will be some basic rules associated with the reporting of the uncertainty.</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t>Rules for Uncertainties:</w:t>
      </w:r>
    </w:p>
    <w:p>
      <w:pPr>
        <w:pStyle w:val="ListParagraph"/>
        <w:numPr>
          <w:ilvl w:val="0"/>
          <w:numId w:val="9"/>
        </w:numPr>
        <w:ind w:left="360" w:hanging="360"/>
        <w:rPr>
          <w:rFonts w:ascii="Arial" w:hAnsi="Arial" w:cs="Arial"/>
          <w:sz w:val="22"/>
          <w:szCs w:val="22"/>
        </w:rPr>
      </w:pPr>
      <w:r>
        <w:rPr>
          <w:rFonts w:cs="Arial" w:ascii="Arial" w:hAnsi="Arial"/>
          <w:sz w:val="22"/>
          <w:szCs w:val="22"/>
          <w:u w:val="single"/>
        </w:rPr>
        <w:t>The uncertainty should only have one significant digit.</w:t>
      </w:r>
      <w:r>
        <w:rPr>
          <w:rFonts w:cs="Arial" w:ascii="Arial" w:hAnsi="Arial"/>
          <w:sz w:val="22"/>
          <w:szCs w:val="22"/>
        </w:rPr>
        <w:br/>
        <w:t>For example, when the standard deviation of the measurements is calculated you might obtain a value such as 0.03567 cm, this should be reported as the uncertainty in your measurement as 0.04 cm. Since, the first significant digit is the three, but the next digit is a five so then you would round the three up to a four.</w:t>
      </w:r>
    </w:p>
    <w:p>
      <w:pPr>
        <w:pStyle w:val="ListParagraph"/>
        <w:numPr>
          <w:ilvl w:val="0"/>
          <w:numId w:val="9"/>
        </w:numPr>
        <w:ind w:left="360" w:hanging="360"/>
        <w:rPr>
          <w:rFonts w:ascii="Arial" w:hAnsi="Arial" w:cs="Arial"/>
          <w:sz w:val="22"/>
          <w:szCs w:val="22"/>
        </w:rPr>
      </w:pPr>
      <w:r>
        <w:rPr>
          <w:rFonts w:cs="Arial" w:ascii="Arial" w:hAnsi="Arial"/>
          <w:sz w:val="22"/>
          <w:szCs w:val="22"/>
          <w:u w:val="single"/>
        </w:rPr>
        <w:t>Always round your reported result.</w:t>
      </w:r>
      <w:r>
        <w:rPr>
          <w:rFonts w:cs="Arial" w:ascii="Arial" w:hAnsi="Arial"/>
          <w:sz w:val="22"/>
          <w:szCs w:val="22"/>
        </w:rPr>
        <w:br/>
        <w:t>This will be the average of the repeated measurements, to the same place as the place in which the one significant digit in the uncertainty occurs. For example, if your average were 23.672 cm then you would report your measurement as 23.67 cm, which is rounded to the hundredths place. Otherwise, it appears that your result is more (or less) accurate than indicated by the uncertainty.</w:t>
      </w:r>
    </w:p>
    <w:p>
      <w:pPr>
        <w:pStyle w:val="ListParagraph"/>
        <w:numPr>
          <w:ilvl w:val="0"/>
          <w:numId w:val="9"/>
        </w:numPr>
        <w:ind w:left="360" w:hanging="360"/>
        <w:rPr>
          <w:rFonts w:ascii="Arial" w:hAnsi="Arial" w:cs="Arial"/>
          <w:sz w:val="22"/>
          <w:szCs w:val="22"/>
        </w:rPr>
      </w:pPr>
      <w:r>
        <w:rPr>
          <w:rFonts w:cs="Arial" w:ascii="Arial" w:hAnsi="Arial"/>
          <w:sz w:val="22"/>
          <w:szCs w:val="22"/>
          <w:u w:val="single"/>
        </w:rPr>
        <w:t>Both your measurement and your uncertainty must have units and they really should be reported with the same units.</w:t>
      </w:r>
      <w:r>
        <w:rPr>
          <w:rFonts w:cs="Arial" w:ascii="Arial" w:hAnsi="Arial"/>
          <w:sz w:val="22"/>
          <w:szCs w:val="22"/>
        </w:rPr>
        <w:t xml:space="preserve"> </w:t>
        <w:br/>
        <w:t>For example, your final result would be reported to be 23.67 cm ± 0.04 cm or (23.67 ± 0.04) cm. Also if your result is supposed to be reported in scientific notation, then they should both have the same power of ten based upon the result and not the uncertainty. You will move the decimal place the same way in the uncertainty as you did in the result and usually the power of ten is then factored out of the result as a common factor follows: (2.367 ± 0.004) * 10</w:t>
      </w:r>
      <w:r>
        <w:rPr>
          <w:rFonts w:cs="Arial" w:ascii="Arial" w:hAnsi="Arial"/>
          <w:sz w:val="22"/>
          <w:szCs w:val="22"/>
          <w:vertAlign w:val="superscript"/>
        </w:rPr>
        <w:t>1</w:t>
      </w:r>
      <w:r>
        <w:rPr>
          <w:rFonts w:cs="Arial" w:ascii="Arial" w:hAnsi="Arial"/>
          <w:sz w:val="22"/>
          <w:szCs w:val="22"/>
        </w:rPr>
        <w:t xml:space="preserve"> cm.</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t xml:space="preserve">Lab objectives: </w:t>
      </w:r>
    </w:p>
    <w:p>
      <w:pPr>
        <w:pStyle w:val="ListParagraph"/>
        <w:numPr>
          <w:ilvl w:val="0"/>
          <w:numId w:val="1"/>
        </w:numPr>
        <w:rPr>
          <w:rFonts w:ascii="Arial" w:hAnsi="Arial" w:cs="Arial"/>
          <w:sz w:val="22"/>
          <w:szCs w:val="22"/>
        </w:rPr>
      </w:pPr>
      <w:r>
        <w:rPr>
          <w:rFonts w:cs="Arial" w:ascii="Arial" w:hAnsi="Arial"/>
          <w:sz w:val="22"/>
          <w:szCs w:val="22"/>
        </w:rPr>
        <w:t>Learn about measurement techniques and data collection and processing with a specific emphasis on error analysis through a series of readings and exercises.</w:t>
      </w:r>
    </w:p>
    <w:p>
      <w:pPr>
        <w:pStyle w:val="ListParagraph"/>
        <w:numPr>
          <w:ilvl w:val="0"/>
          <w:numId w:val="1"/>
        </w:numPr>
        <w:rPr>
          <w:rFonts w:ascii="Arial" w:hAnsi="Arial" w:cs="Arial"/>
          <w:sz w:val="22"/>
          <w:szCs w:val="22"/>
        </w:rPr>
      </w:pPr>
      <w:r>
        <w:rPr>
          <w:rFonts w:cs="Arial" w:ascii="Arial" w:hAnsi="Arial"/>
          <w:sz w:val="22"/>
          <w:szCs w:val="22"/>
        </w:rPr>
        <w:t xml:space="preserve">Apply knowledge gained in the first part of the lab by performing two different types of measurements and achieving calculated results. </w:t>
        <w:br/>
      </w:r>
    </w:p>
    <w:p>
      <w:pPr>
        <w:pStyle w:val="Normal"/>
        <w:rPr>
          <w:rFonts w:ascii="Arial" w:hAnsi="Arial" w:cs="Arial"/>
          <w:b/>
          <w:b/>
        </w:rPr>
      </w:pPr>
      <w:r>
        <w:rPr>
          <w:rFonts w:cs="Arial" w:ascii="Arial" w:hAnsi="Arial"/>
          <w:b/>
        </w:rPr>
      </w:r>
      <w:r>
        <w:br w:type="page"/>
      </w:r>
    </w:p>
    <w:p>
      <w:pPr>
        <w:pStyle w:val="Normal"/>
        <w:rPr>
          <w:rFonts w:ascii="Arial" w:hAnsi="Arial" w:cs="Arial"/>
          <w:b/>
          <w:b/>
          <w:bCs/>
          <w:u w:val="single"/>
        </w:rPr>
      </w:pPr>
      <w:r>
        <w:rPr>
          <w:rFonts w:cs="Arial" w:ascii="Arial" w:hAnsi="Arial"/>
          <w:b/>
        </w:rPr>
        <w:t xml:space="preserve">II. AVERAGING, ERRORS &amp; UNCERTAINTY EXERCIZES </w:t>
      </w:r>
      <w:r>
        <w:rPr>
          <w:rFonts w:cs="Arial" w:ascii="Arial" w:hAnsi="Arial"/>
          <w:b/>
          <w:bCs/>
          <w:u w:val="single"/>
        </w:rPr>
        <w:t xml:space="preserve"> </w:t>
      </w:r>
    </w:p>
    <w:p>
      <w:pPr>
        <w:pStyle w:val="Normal"/>
        <w:rPr>
          <w:rFonts w:ascii="Arial" w:hAnsi="Arial" w:cs="Arial"/>
          <w:sz w:val="24"/>
          <w:szCs w:val="24"/>
          <w:u w:val="single"/>
        </w:rPr>
      </w:pPr>
      <w:r>
        <w:rPr>
          <w:rFonts w:cs="Arial" w:ascii="Arial" w:hAnsi="Arial"/>
          <w:b/>
          <w:bCs/>
          <w:sz w:val="24"/>
          <w:szCs w:val="24"/>
          <w:u w:val="single"/>
        </w:rPr>
        <w:t xml:space="preserve">Types of Error </w:t>
      </w:r>
    </w:p>
    <w:p>
      <w:pPr>
        <w:pStyle w:val="Normal"/>
        <w:rPr>
          <w:rFonts w:ascii="Arial" w:hAnsi="Arial" w:cs="Arial"/>
          <w:sz w:val="22"/>
          <w:szCs w:val="22"/>
        </w:rPr>
      </w:pPr>
      <w:r>
        <w:rPr>
          <w:rFonts w:cs="Arial" w:ascii="Arial" w:hAnsi="Arial"/>
          <w:sz w:val="22"/>
          <w:szCs w:val="22"/>
        </w:rPr>
        <w:br/>
        <w:t xml:space="preserve">There are three types of limitations to measurements: </w:t>
        <w:br/>
      </w:r>
    </w:p>
    <w:p>
      <w:pPr>
        <w:pStyle w:val="Normal"/>
        <w:numPr>
          <w:ilvl w:val="0"/>
          <w:numId w:val="3"/>
        </w:numPr>
        <w:rPr>
          <w:rFonts w:ascii="Arial" w:hAnsi="Arial" w:cs="Arial"/>
          <w:sz w:val="22"/>
          <w:szCs w:val="22"/>
        </w:rPr>
      </w:pPr>
      <w:r>
        <w:rPr>
          <w:rFonts w:cs="Arial" w:ascii="Arial" w:hAnsi="Arial"/>
          <w:b/>
          <w:bCs/>
          <w:sz w:val="22"/>
          <w:szCs w:val="22"/>
        </w:rPr>
        <w:t>Instrumental limitations </w:t>
        <w:br/>
      </w:r>
      <w:r>
        <w:rPr>
          <w:rFonts w:cs="Arial" w:ascii="Arial" w:hAnsi="Arial"/>
          <w:sz w:val="22"/>
          <w:szCs w:val="22"/>
        </w:rPr>
        <w:t xml:space="preserve">Any measuring device can only be used to measure to with a certain degree of fineness. Our measurements are no better than the instruments we use to make them. </w:t>
      </w:r>
      <w:r>
        <w:rPr>
          <w:rFonts w:cs="Arial" w:ascii="Arial" w:hAnsi="Arial"/>
          <w:i/>
          <w:sz w:val="22"/>
          <w:szCs w:val="22"/>
        </w:rPr>
        <w:t>These should be included in your recorded and calculated values!</w:t>
      </w:r>
      <w:r>
        <w:rPr>
          <w:rFonts w:cs="Arial" w:ascii="Arial" w:hAnsi="Arial"/>
          <w:sz w:val="22"/>
          <w:szCs w:val="22"/>
        </w:rPr>
        <w:br/>
      </w:r>
    </w:p>
    <w:p>
      <w:pPr>
        <w:pStyle w:val="Normal"/>
        <w:numPr>
          <w:ilvl w:val="0"/>
          <w:numId w:val="3"/>
        </w:numPr>
        <w:rPr>
          <w:rFonts w:ascii="Arial" w:hAnsi="Arial" w:cs="Arial"/>
          <w:sz w:val="22"/>
          <w:szCs w:val="22"/>
        </w:rPr>
      </w:pPr>
      <w:r>
        <w:rPr>
          <w:rFonts w:cs="Arial" w:ascii="Arial" w:hAnsi="Arial"/>
          <w:b/>
          <w:bCs/>
          <w:sz w:val="22"/>
          <w:szCs w:val="22"/>
        </w:rPr>
        <w:t>Systematic errors and blunders </w:t>
        <w:br/>
      </w:r>
      <w:r>
        <w:rPr>
          <w:rFonts w:cs="Arial" w:ascii="Arial" w:hAnsi="Arial"/>
          <w:sz w:val="22"/>
          <w:szCs w:val="22"/>
        </w:rPr>
        <w:t xml:space="preserve">These are caused by a mistake, </w:t>
      </w:r>
      <w:r>
        <w:rPr>
          <w:rFonts w:cs="Arial" w:ascii="Arial" w:hAnsi="Arial"/>
          <w:b/>
          <w:bCs/>
          <w:sz w:val="22"/>
          <w:szCs w:val="22"/>
        </w:rPr>
        <w:t xml:space="preserve">which does not change </w:t>
      </w:r>
      <w:r>
        <w:rPr>
          <w:rFonts w:cs="Arial" w:ascii="Arial" w:hAnsi="Arial"/>
          <w:sz w:val="22"/>
          <w:szCs w:val="22"/>
        </w:rPr>
        <w:t xml:space="preserve">during the measurement. For example, if the platform balance you used to weigh something was not correctly set to zero with no weight on the pan, all your subsequent measurements of mass would be too large. Systematic errors do not enter into the uncertainty. They are either identified and eliminated or lurk in the background producing a shift from the true value. </w:t>
      </w:r>
      <w:r>
        <w:rPr>
          <w:rFonts w:cs="Arial" w:ascii="Arial" w:hAnsi="Arial"/>
          <w:i/>
          <w:sz w:val="22"/>
          <w:szCs w:val="22"/>
          <w:u w:val="single"/>
        </w:rPr>
        <w:t>If you identify these they should be either calculated out of your results or, if that is not possible, the experiment needs to be repeated!</w:t>
      </w:r>
      <w:r>
        <w:rPr>
          <w:rFonts w:cs="Arial" w:ascii="Arial" w:hAnsi="Arial"/>
          <w:sz w:val="22"/>
          <w:szCs w:val="22"/>
        </w:rPr>
        <w:br/>
      </w:r>
    </w:p>
    <w:p>
      <w:pPr>
        <w:pStyle w:val="Normal"/>
        <w:numPr>
          <w:ilvl w:val="0"/>
          <w:numId w:val="3"/>
        </w:numPr>
        <w:rPr>
          <w:rFonts w:ascii="Arial" w:hAnsi="Arial" w:cs="Arial"/>
          <w:sz w:val="22"/>
          <w:szCs w:val="22"/>
        </w:rPr>
      </w:pPr>
      <w:r>
        <w:rPr>
          <w:rFonts w:cs="Arial" w:ascii="Arial" w:hAnsi="Arial"/>
          <w:b/>
          <w:bCs/>
          <w:sz w:val="22"/>
          <w:szCs w:val="22"/>
        </w:rPr>
        <w:t>Random errors </w:t>
        <w:br/>
      </w:r>
      <w:r>
        <w:rPr>
          <w:rFonts w:cs="Arial" w:ascii="Arial" w:hAnsi="Arial"/>
          <w:sz w:val="22"/>
          <w:szCs w:val="22"/>
        </w:rPr>
        <w:t>These arise from unnoticed variations in measurement technique, tiny changes in the experimental environment, etc. Random variations affect precision. Truly random effects average out if the results of a large number of trials are combined.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4"/>
          <w:szCs w:val="24"/>
          <w:u w:val="single"/>
        </w:rPr>
      </w:pPr>
      <w:r>
        <w:rPr>
          <w:rFonts w:cs="Arial" w:ascii="Arial" w:hAnsi="Arial"/>
          <w:b/>
          <w:bCs/>
          <w:sz w:val="24"/>
          <w:szCs w:val="24"/>
          <w:u w:val="single"/>
        </w:rPr>
        <w:t xml:space="preserve">Precision vs. Accuracy </w:t>
      </w:r>
    </w:p>
    <w:p>
      <w:pPr>
        <w:pStyle w:val="Normal"/>
        <w:rPr>
          <w:rFonts w:ascii="Arial" w:hAnsi="Arial" w:cs="Arial"/>
          <w:sz w:val="22"/>
          <w:szCs w:val="22"/>
        </w:rPr>
      </w:pPr>
      <w:r>
        <w:rPr>
          <w:rFonts w:cs="Arial" w:ascii="Arial" w:hAnsi="Arial"/>
          <w:sz w:val="22"/>
          <w:szCs w:val="22"/>
        </w:rPr>
      </w:r>
    </w:p>
    <w:p>
      <w:pPr>
        <w:pStyle w:val="ListParagraph"/>
        <w:numPr>
          <w:ilvl w:val="0"/>
          <w:numId w:val="4"/>
        </w:numPr>
        <w:rPr>
          <w:rFonts w:ascii="Arial" w:hAnsi="Arial" w:cs="Arial"/>
          <w:sz w:val="22"/>
          <w:szCs w:val="22"/>
        </w:rPr>
      </w:pPr>
      <w:r>
        <w:rPr>
          <w:rFonts w:cs="Arial" w:ascii="Arial" w:hAnsi="Arial"/>
          <w:sz w:val="22"/>
          <w:szCs w:val="22"/>
        </w:rPr>
        <w:t xml:space="preserve">A </w:t>
      </w:r>
      <w:r>
        <w:rPr>
          <w:rFonts w:cs="Arial" w:ascii="Arial" w:hAnsi="Arial"/>
          <w:sz w:val="22"/>
          <w:szCs w:val="22"/>
          <w:u w:val="single"/>
        </w:rPr>
        <w:t>precise</w:t>
      </w:r>
      <w:r>
        <w:rPr>
          <w:rFonts w:cs="Arial" w:ascii="Arial" w:hAnsi="Arial"/>
          <w:sz w:val="22"/>
          <w:szCs w:val="22"/>
        </w:rPr>
        <w:t xml:space="preserve"> measurement is one where independent measurements of the same quantity closely cluster about a single value that may or may not be the correct value. </w:t>
        <w:br/>
      </w:r>
    </w:p>
    <w:p>
      <w:pPr>
        <w:pStyle w:val="ListParagraph"/>
        <w:numPr>
          <w:ilvl w:val="0"/>
          <w:numId w:val="4"/>
        </w:numPr>
        <w:rPr>
          <w:rFonts w:ascii="Arial" w:hAnsi="Arial" w:cs="Arial"/>
          <w:sz w:val="22"/>
          <w:szCs w:val="22"/>
        </w:rPr>
      </w:pPr>
      <w:r>
        <w:rPr>
          <w:rFonts w:cs="Arial" w:ascii="Arial" w:hAnsi="Arial"/>
          <w:sz w:val="22"/>
          <w:szCs w:val="22"/>
        </w:rPr>
        <w:t xml:space="preserve">An </w:t>
      </w:r>
      <w:r>
        <w:rPr>
          <w:rFonts w:cs="Arial" w:ascii="Arial" w:hAnsi="Arial"/>
          <w:sz w:val="22"/>
          <w:szCs w:val="22"/>
          <w:u w:val="single"/>
        </w:rPr>
        <w:t>accurate</w:t>
      </w:r>
      <w:r>
        <w:rPr>
          <w:rFonts w:cs="Arial" w:ascii="Arial" w:hAnsi="Arial"/>
          <w:sz w:val="22"/>
          <w:szCs w:val="22"/>
        </w:rPr>
        <w:t xml:space="preserve"> measurement is one where independent measurements cluster about the true value of the measured quantity.  </w:t>
      </w:r>
    </w:p>
    <w:tbl>
      <w:tblPr>
        <w:tblpPr w:bottomFromText="0" w:horzAnchor="text" w:leftFromText="180" w:rightFromText="180" w:tblpX="0" w:tblpXSpec="center" w:tblpY="228" w:topFromText="0" w:vertAnchor="text"/>
        <w:tblW w:w="8640" w:type="dxa"/>
        <w:jc w:val="center"/>
        <w:tblInd w:w="0" w:type="dxa"/>
        <w:tblCellMar>
          <w:top w:w="0" w:type="dxa"/>
          <w:left w:w="108" w:type="dxa"/>
          <w:bottom w:w="0" w:type="dxa"/>
          <w:right w:w="108" w:type="dxa"/>
        </w:tblCellMar>
        <w:tblLook w:firstRow="0" w:noVBand="0" w:lastRow="0" w:firstColumn="0" w:lastColumn="0" w:noHBand="0" w:val="0000"/>
      </w:tblPr>
      <w:tblGrid>
        <w:gridCol w:w="8640"/>
      </w:tblGrid>
      <w:tr>
        <w:trPr>
          <w:trHeight w:val="728" w:hRule="atLeast"/>
        </w:trPr>
        <w:tc>
          <w:tcPr>
            <w:tcW w:w="86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cs="Arial"/>
                <w:sz w:val="26"/>
                <w:szCs w:val="26"/>
              </w:rPr>
            </w:pPr>
            <w:r>
              <w:rPr>
                <w:rFonts w:cs="Arial" w:ascii="Arial" w:hAnsi="Arial"/>
                <w:sz w:val="26"/>
                <w:szCs w:val="26"/>
              </w:rPr>
              <w:t xml:space="preserve">Systematic errors are not random and therefore can never cancel out. They affect the </w:t>
            </w:r>
            <w:r>
              <w:rPr>
                <w:rFonts w:cs="Arial" w:ascii="Arial" w:hAnsi="Arial"/>
                <w:sz w:val="26"/>
                <w:szCs w:val="26"/>
                <w:u w:val="single"/>
              </w:rPr>
              <w:t>accuracy</w:t>
            </w:r>
            <w:r>
              <w:rPr>
                <w:rFonts w:cs="Arial" w:ascii="Arial" w:hAnsi="Arial"/>
                <w:sz w:val="26"/>
                <w:szCs w:val="26"/>
              </w:rPr>
              <w:t xml:space="preserve"> but not the </w:t>
            </w:r>
            <w:r>
              <w:rPr>
                <w:rFonts w:cs="Arial" w:ascii="Arial" w:hAnsi="Arial"/>
                <w:sz w:val="26"/>
                <w:szCs w:val="26"/>
                <w:u w:val="single"/>
              </w:rPr>
              <w:t>precision</w:t>
            </w:r>
            <w:r>
              <w:rPr>
                <w:rFonts w:cs="Arial" w:ascii="Arial" w:hAnsi="Arial"/>
                <w:sz w:val="26"/>
                <w:szCs w:val="26"/>
              </w:rPr>
              <w:t xml:space="preserve"> of a measurement. </w:t>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drawing>
          <wp:anchor behindDoc="0" distT="0" distB="0" distL="114300" distR="114300" simplePos="0" locked="0" layoutInCell="1" allowOverlap="1" relativeHeight="2">
            <wp:simplePos x="0" y="0"/>
            <wp:positionH relativeFrom="column">
              <wp:posOffset>3279775</wp:posOffset>
            </wp:positionH>
            <wp:positionV relativeFrom="paragraph">
              <wp:posOffset>8890</wp:posOffset>
            </wp:positionV>
            <wp:extent cx="2435225" cy="2403475"/>
            <wp:effectExtent l="0" t="0" r="0" b="0"/>
            <wp:wrapSquare wrapText="bothSides"/>
            <wp:docPr id="1"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
                    <pic:cNvPicPr>
                      <a:picLocks noChangeAspect="1" noChangeArrowheads="1"/>
                    </pic:cNvPicPr>
                  </pic:nvPicPr>
                  <pic:blipFill>
                    <a:blip r:embed="rId2"/>
                    <a:srcRect l="7789" t="3658" r="3241" b="8516"/>
                    <a:stretch>
                      <a:fillRect/>
                    </a:stretch>
                  </pic:blipFill>
                  <pic:spPr bwMode="auto">
                    <a:xfrm>
                      <a:off x="0" y="0"/>
                      <a:ext cx="2435225" cy="2403475"/>
                    </a:xfrm>
                    <a:prstGeom prst="rect">
                      <a:avLst/>
                    </a:prstGeom>
                  </pic:spPr>
                </pic:pic>
              </a:graphicData>
            </a:graphic>
          </wp:anchor>
        </w:drawing>
      </w:r>
    </w:p>
    <w:p>
      <w:pPr>
        <w:pStyle w:val="ListParagraph"/>
        <w:numPr>
          <w:ilvl w:val="0"/>
          <w:numId w:val="5"/>
        </w:numPr>
        <w:rPr>
          <w:rFonts w:ascii="Arial" w:hAnsi="Arial" w:cs="Arial"/>
          <w:sz w:val="22"/>
          <w:szCs w:val="22"/>
        </w:rPr>
      </w:pPr>
      <w:r>
        <w:rPr>
          <w:rFonts w:cs="Arial" w:ascii="Arial" w:hAnsi="Arial"/>
          <w:b/>
          <w:bCs/>
          <w:sz w:val="22"/>
          <w:szCs w:val="22"/>
        </w:rPr>
        <w:t>Low</w:t>
      </w:r>
      <w:r>
        <w:rPr>
          <w:rFonts w:eastAsia="PMingLiU-ExtB" w:cs="PMingLiU-ExtB" w:ascii="PMingLiU-ExtB" w:hAnsi="PMingLiU-ExtB"/>
          <w:b/>
          <w:bCs/>
          <w:sz w:val="22"/>
          <w:szCs w:val="22"/>
        </w:rPr>
        <w:t>‐</w:t>
      </w:r>
      <w:r>
        <w:rPr>
          <w:rFonts w:cs="Arial" w:ascii="Arial" w:hAnsi="Arial"/>
          <w:b/>
          <w:bCs/>
          <w:sz w:val="22"/>
          <w:szCs w:val="22"/>
        </w:rPr>
        <w:t>precision, Low</w:t>
      </w:r>
      <w:r>
        <w:rPr>
          <w:rFonts w:eastAsia="PMingLiU-ExtB" w:cs="PMingLiU-ExtB" w:ascii="PMingLiU-ExtB" w:hAnsi="PMingLiU-ExtB"/>
          <w:b/>
          <w:bCs/>
          <w:sz w:val="22"/>
          <w:szCs w:val="22"/>
        </w:rPr>
        <w:t>‐</w:t>
      </w:r>
      <w:r>
        <w:rPr>
          <w:rFonts w:cs="Arial" w:ascii="Arial" w:hAnsi="Arial"/>
          <w:b/>
          <w:bCs/>
          <w:sz w:val="22"/>
          <w:szCs w:val="22"/>
        </w:rPr>
        <w:t xml:space="preserve">accuracy: </w:t>
      </w:r>
      <w:r>
        <w:rPr>
          <w:rFonts w:cs="Arial" w:ascii="Arial" w:hAnsi="Arial"/>
          <w:sz w:val="22"/>
          <w:szCs w:val="22"/>
        </w:rPr>
        <w:br/>
        <w:t xml:space="preserve">The average (the X) is not close to the center </w:t>
        <w:br/>
      </w:r>
    </w:p>
    <w:p>
      <w:pPr>
        <w:pStyle w:val="ListParagraph"/>
        <w:numPr>
          <w:ilvl w:val="0"/>
          <w:numId w:val="5"/>
        </w:numPr>
        <w:rPr>
          <w:rFonts w:ascii="Arial" w:hAnsi="Arial" w:cs="Arial"/>
          <w:sz w:val="22"/>
          <w:szCs w:val="22"/>
        </w:rPr>
      </w:pPr>
      <w:r>
        <w:rPr>
          <w:rFonts w:cs="Arial" w:ascii="Arial" w:hAnsi="Arial"/>
          <w:b/>
          <w:bCs/>
          <w:sz w:val="22"/>
          <w:szCs w:val="22"/>
        </w:rPr>
        <w:t>Low</w:t>
      </w:r>
      <w:r>
        <w:rPr>
          <w:rFonts w:eastAsia="PMingLiU-ExtB" w:cs="PMingLiU-ExtB" w:ascii="PMingLiU-ExtB" w:hAnsi="PMingLiU-ExtB"/>
          <w:b/>
          <w:bCs/>
          <w:sz w:val="22"/>
          <w:szCs w:val="22"/>
        </w:rPr>
        <w:t>‐</w:t>
      </w:r>
      <w:r>
        <w:rPr>
          <w:rFonts w:cs="Arial" w:ascii="Arial" w:hAnsi="Arial"/>
          <w:b/>
          <w:bCs/>
          <w:sz w:val="22"/>
          <w:szCs w:val="22"/>
        </w:rPr>
        <w:t>precision, High</w:t>
      </w:r>
      <w:r>
        <w:rPr>
          <w:rFonts w:eastAsia="PMingLiU-ExtB" w:cs="PMingLiU-ExtB" w:ascii="PMingLiU-ExtB" w:hAnsi="PMingLiU-ExtB"/>
          <w:b/>
          <w:bCs/>
          <w:sz w:val="22"/>
          <w:szCs w:val="22"/>
        </w:rPr>
        <w:t>‐</w:t>
      </w:r>
      <w:r>
        <w:rPr>
          <w:rFonts w:cs="Arial" w:ascii="Arial" w:hAnsi="Arial"/>
          <w:b/>
          <w:bCs/>
          <w:sz w:val="22"/>
          <w:szCs w:val="22"/>
        </w:rPr>
        <w:t xml:space="preserve">accuracy: </w:t>
      </w:r>
      <w:r>
        <w:rPr>
          <w:rFonts w:cs="Arial" w:ascii="Arial" w:hAnsi="Arial"/>
          <w:sz w:val="22"/>
          <w:szCs w:val="22"/>
        </w:rPr>
        <w:br/>
        <w:t xml:space="preserve">The average is close to the true value </w:t>
        <w:br/>
      </w:r>
    </w:p>
    <w:p>
      <w:pPr>
        <w:pStyle w:val="ListParagraph"/>
        <w:numPr>
          <w:ilvl w:val="0"/>
          <w:numId w:val="5"/>
        </w:numPr>
        <w:rPr>
          <w:rFonts w:ascii="Arial" w:hAnsi="Arial" w:cs="Arial"/>
          <w:sz w:val="22"/>
          <w:szCs w:val="22"/>
        </w:rPr>
      </w:pPr>
      <w:r>
        <w:rPr>
          <w:rFonts w:cs="Arial" w:ascii="Arial" w:hAnsi="Arial"/>
          <w:b/>
          <w:bCs/>
          <w:sz w:val="22"/>
          <w:szCs w:val="22"/>
        </w:rPr>
        <w:t>High</w:t>
      </w:r>
      <w:r>
        <w:rPr>
          <w:rFonts w:eastAsia="PMingLiU-ExtB" w:cs="PMingLiU-ExtB" w:ascii="PMingLiU-ExtB" w:hAnsi="PMingLiU-ExtB"/>
          <w:b/>
          <w:bCs/>
          <w:sz w:val="22"/>
          <w:szCs w:val="22"/>
        </w:rPr>
        <w:t>‐</w:t>
      </w:r>
      <w:r>
        <w:rPr>
          <w:rFonts w:cs="Arial" w:ascii="Arial" w:hAnsi="Arial"/>
          <w:b/>
          <w:bCs/>
          <w:sz w:val="22"/>
          <w:szCs w:val="22"/>
        </w:rPr>
        <w:t>precision, Low</w:t>
      </w:r>
      <w:r>
        <w:rPr>
          <w:rFonts w:eastAsia="PMingLiU-ExtB" w:cs="PMingLiU-ExtB" w:ascii="PMingLiU-ExtB" w:hAnsi="PMingLiU-ExtB"/>
          <w:b/>
          <w:bCs/>
          <w:sz w:val="22"/>
          <w:szCs w:val="22"/>
        </w:rPr>
        <w:t>‐</w:t>
      </w:r>
      <w:r>
        <w:rPr>
          <w:rFonts w:cs="Arial" w:ascii="Arial" w:hAnsi="Arial"/>
          <w:b/>
          <w:bCs/>
          <w:sz w:val="22"/>
          <w:szCs w:val="22"/>
        </w:rPr>
        <w:t xml:space="preserve">accuracy: </w:t>
      </w:r>
      <w:r>
        <w:rPr>
          <w:rFonts w:cs="Arial" w:ascii="Arial" w:hAnsi="Arial"/>
          <w:sz w:val="22"/>
          <w:szCs w:val="22"/>
        </w:rPr>
        <w:br/>
        <w:t xml:space="preserve">The average is not close to the true value </w:t>
      </w:r>
    </w:p>
    <w:p>
      <w:pPr>
        <w:pStyle w:val="Normal"/>
        <w:rPr>
          <w:rFonts w:ascii="Arial" w:hAnsi="Arial" w:cs="Arial"/>
          <w:sz w:val="22"/>
          <w:szCs w:val="22"/>
        </w:rPr>
      </w:pPr>
      <w:r>
        <w:rPr>
          <w:rFonts w:cs="Arial" w:ascii="Arial" w:hAnsi="Arial"/>
          <w:sz w:val="22"/>
          <w:szCs w:val="22"/>
        </w:rPr>
      </w:r>
    </w:p>
    <w:p>
      <w:pPr>
        <w:pStyle w:val="Normal"/>
        <w:rPr>
          <w:rFonts w:ascii="Arial" w:hAnsi="Arial" w:cs="Arial"/>
          <w:b/>
          <w:b/>
          <w:bCs/>
          <w:sz w:val="22"/>
          <w:szCs w:val="22"/>
        </w:rPr>
      </w:pPr>
      <w:r>
        <w:rPr>
          <w:rFonts w:cs="Arial" w:ascii="Arial" w:hAnsi="Arial"/>
          <w:b/>
          <w:bCs/>
          <w:sz w:val="22"/>
          <w:szCs w:val="22"/>
        </w:rPr>
      </w:r>
      <w:r>
        <w:br w:type="page"/>
      </w:r>
    </w:p>
    <w:p>
      <w:pPr>
        <w:pStyle w:val="Normal"/>
        <w:rPr>
          <w:rFonts w:ascii="Arial" w:hAnsi="Arial" w:cs="Arial"/>
          <w:b/>
          <w:b/>
          <w:bCs/>
          <w:sz w:val="24"/>
          <w:szCs w:val="24"/>
          <w:u w:val="single"/>
        </w:rPr>
      </w:pPr>
      <w:r>
        <w:rPr>
          <w:rFonts w:cs="Arial" w:ascii="Arial" w:hAnsi="Arial"/>
          <w:b/>
          <w:bCs/>
          <w:sz w:val="24"/>
          <w:szCs w:val="24"/>
          <w:u w:val="single"/>
        </w:rPr>
        <w:t xml:space="preserve">Writing Experimental Numbers </w:t>
      </w:r>
    </w:p>
    <w:p>
      <w:pPr>
        <w:pStyle w:val="Normal"/>
        <w:rPr>
          <w:rFonts w:ascii="Arial" w:hAnsi="Arial" w:cs="Arial"/>
          <w:sz w:val="22"/>
          <w:szCs w:val="22"/>
        </w:rPr>
      </w:pPr>
      <w:r>
        <w:rPr>
          <w:rFonts w:cs="Arial" w:ascii="Arial" w:hAnsi="Arial"/>
          <w:b/>
          <w:bCs/>
          <w:sz w:val="22"/>
          <w:szCs w:val="22"/>
        </w:rPr>
        <w:br/>
        <w:t xml:space="preserve">Uncertainty of Measurements </w:t>
      </w:r>
    </w:p>
    <w:p>
      <w:pPr>
        <w:pStyle w:val="Normal"/>
        <w:rPr>
          <w:rFonts w:ascii="Arial" w:hAnsi="Arial" w:cs="Arial"/>
          <w:sz w:val="22"/>
          <w:szCs w:val="22"/>
        </w:rPr>
      </w:pPr>
      <w:r>
        <w:rPr>
          <w:rFonts w:cs="Arial" w:ascii="Arial" w:hAnsi="Arial"/>
          <w:sz w:val="22"/>
          <w:szCs w:val="22"/>
        </w:rPr>
        <w:t xml:space="preserve">Errors are quantified by associating an uncertainty with each measurement. For example, the best estimate of a length </w:t>
      </w:r>
      <w:r>
        <w:rPr>
          <w:rFonts w:cs="Arial" w:ascii="Arial" w:hAnsi="Arial"/>
          <w:b/>
          <w:i/>
          <w:sz w:val="22"/>
          <w:szCs w:val="22"/>
        </w:rPr>
        <w:t>L</w:t>
      </w:r>
      <w:r>
        <w:rPr>
          <w:rFonts w:cs="Arial" w:ascii="Arial" w:hAnsi="Arial"/>
          <w:sz w:val="22"/>
          <w:szCs w:val="22"/>
        </w:rPr>
        <w:t xml:space="preserve"> is 2.59 cm, but due to uncertainty, the length might be as small as 2.57 cm or as large as 2.61 cm. </w:t>
      </w:r>
      <w:r>
        <w:rPr>
          <w:rFonts w:cs="Arial" w:ascii="Arial" w:hAnsi="Arial"/>
          <w:b/>
          <w:i/>
          <w:sz w:val="22"/>
          <w:szCs w:val="22"/>
        </w:rPr>
        <w:t>L</w:t>
      </w:r>
      <w:r>
        <w:rPr>
          <w:rFonts w:cs="Arial" w:ascii="Arial" w:hAnsi="Arial"/>
          <w:sz w:val="22"/>
          <w:szCs w:val="22"/>
        </w:rPr>
        <w:t xml:space="preserve"> can be expressed with its uncertainty in two different ways: </w:t>
        <w:br/>
      </w:r>
    </w:p>
    <w:p>
      <w:pPr>
        <w:pStyle w:val="ListParagraph"/>
        <w:numPr>
          <w:ilvl w:val="0"/>
          <w:numId w:val="7"/>
        </w:numPr>
        <w:rPr>
          <w:rFonts w:ascii="Arial" w:hAnsi="Arial" w:cs="Arial"/>
          <w:sz w:val="22"/>
          <w:szCs w:val="22"/>
        </w:rPr>
      </w:pPr>
      <w:r>
        <w:rPr>
          <w:rFonts w:cs="Arial" w:ascii="Arial" w:hAnsi="Arial"/>
          <w:b/>
          <w:bCs/>
          <w:sz w:val="22"/>
          <w:szCs w:val="22"/>
        </w:rPr>
        <w:t>Absolute Uncertainty </w:t>
        <w:br/>
      </w:r>
      <w:r>
        <w:rPr>
          <w:rFonts w:cs="Arial" w:ascii="Arial" w:hAnsi="Arial"/>
          <w:sz w:val="22"/>
          <w:szCs w:val="22"/>
        </w:rPr>
        <w:t xml:space="preserve">Expressed in the units of the measured quantity: </w:t>
      </w:r>
      <w:r>
        <w:rPr>
          <w:rFonts w:cs="Arial" w:ascii="Arial" w:hAnsi="Arial"/>
          <w:b/>
          <w:i/>
          <w:sz w:val="22"/>
          <w:szCs w:val="22"/>
        </w:rPr>
        <w:t>L</w:t>
      </w:r>
      <w:r>
        <w:rPr>
          <w:rFonts w:cs="Arial" w:ascii="Arial" w:hAnsi="Arial"/>
          <w:sz w:val="22"/>
          <w:szCs w:val="22"/>
        </w:rPr>
        <w:t xml:space="preserve"> = </w:t>
      </w:r>
      <w:r>
        <w:rPr>
          <w:rFonts w:cs="Arial" w:ascii="Arial" w:hAnsi="Arial"/>
          <w:b/>
          <w:sz w:val="22"/>
          <w:szCs w:val="22"/>
        </w:rPr>
        <w:t>2.59</w:t>
      </w:r>
      <w:r>
        <w:rPr>
          <w:rFonts w:cs="Arial" w:ascii="Arial" w:hAnsi="Arial"/>
          <w:sz w:val="22"/>
          <w:szCs w:val="22"/>
        </w:rPr>
        <w:t xml:space="preserve"> ± </w:t>
      </w:r>
      <w:r>
        <w:rPr>
          <w:rFonts w:cs="Arial" w:ascii="Arial" w:hAnsi="Arial"/>
          <w:b/>
          <w:sz w:val="22"/>
          <w:szCs w:val="22"/>
        </w:rPr>
        <w:t>0.02</w:t>
      </w:r>
      <w:r>
        <w:rPr>
          <w:rFonts w:cs="Arial" w:ascii="Arial" w:hAnsi="Arial"/>
          <w:sz w:val="22"/>
          <w:szCs w:val="22"/>
        </w:rPr>
        <w:t xml:space="preserve"> cm  </w:t>
        <w:br/>
      </w:r>
    </w:p>
    <w:p>
      <w:pPr>
        <w:pStyle w:val="ListParagraph"/>
        <w:numPr>
          <w:ilvl w:val="0"/>
          <w:numId w:val="7"/>
        </w:numPr>
        <w:rPr>
          <w:rFonts w:ascii="Arial" w:hAnsi="Arial" w:cs="Arial"/>
          <w:sz w:val="22"/>
          <w:szCs w:val="22"/>
        </w:rPr>
      </w:pPr>
      <w:r>
        <w:rPr>
          <w:rFonts w:cs="Arial" w:ascii="Arial" w:hAnsi="Arial"/>
          <w:b/>
          <w:bCs/>
          <w:sz w:val="22"/>
          <w:szCs w:val="22"/>
        </w:rPr>
        <w:t>Percentage Uncertainty </w:t>
      </w:r>
      <w:r>
        <w:rPr>
          <w:rFonts w:cs="Arial" w:ascii="Arial" w:hAnsi="Arial"/>
          <w:sz w:val="22"/>
          <w:szCs w:val="22"/>
        </w:rPr>
        <w:br/>
        <w:t xml:space="preserve">Expressed as a percentage which is independent of the units </w:t>
        <w:br/>
        <w:t xml:space="preserve">Above, since 0.02/2.59 ≈ 1% we would write </w:t>
      </w:r>
      <w:r>
        <w:rPr>
          <w:rFonts w:cs="Arial" w:ascii="Arial" w:hAnsi="Arial"/>
          <w:b/>
          <w:i/>
          <w:sz w:val="22"/>
          <w:szCs w:val="22"/>
        </w:rPr>
        <w:t>L</w:t>
      </w:r>
      <w:r>
        <w:rPr>
          <w:rFonts w:cs="Arial" w:ascii="Arial" w:hAnsi="Arial"/>
          <w:sz w:val="22"/>
          <w:szCs w:val="22"/>
        </w:rPr>
        <w:t xml:space="preserve"> = </w:t>
      </w:r>
      <w:r>
        <w:rPr>
          <w:rFonts w:cs="Arial" w:ascii="Arial" w:hAnsi="Arial"/>
          <w:b/>
          <w:sz w:val="22"/>
          <w:szCs w:val="22"/>
        </w:rPr>
        <w:t>2.59</w:t>
      </w:r>
      <w:r>
        <w:rPr>
          <w:rFonts w:cs="Arial" w:ascii="Arial" w:hAnsi="Arial"/>
          <w:sz w:val="22"/>
          <w:szCs w:val="22"/>
        </w:rPr>
        <w:t xml:space="preserve"> ± </w:t>
      </w:r>
      <w:r>
        <w:rPr>
          <w:rFonts w:cs="Arial" w:ascii="Arial" w:hAnsi="Arial"/>
          <w:b/>
          <w:sz w:val="22"/>
          <w:szCs w:val="22"/>
        </w:rPr>
        <w:t>1</w:t>
      </w:r>
      <w:r>
        <w:rPr>
          <w:rFonts w:cs="Arial" w:ascii="Arial" w:hAnsi="Arial"/>
          <w:sz w:val="22"/>
          <w:szCs w:val="22"/>
        </w:rPr>
        <w:t>%  </w:t>
      </w:r>
    </w:p>
    <w:p>
      <w:pPr>
        <w:pStyle w:val="Normal"/>
        <w:rPr>
          <w:rFonts w:ascii="Arial" w:hAnsi="Arial" w:cs="Arial"/>
          <w:b/>
          <w:b/>
          <w:bCs/>
          <w:sz w:val="22"/>
          <w:szCs w:val="22"/>
        </w:rPr>
      </w:pPr>
      <w:r>
        <w:rPr>
          <w:rFonts w:cs="Arial" w:ascii="Arial" w:hAnsi="Arial"/>
          <w:b/>
          <w:bCs/>
          <w:sz w:val="22"/>
          <w:szCs w:val="22"/>
        </w:rPr>
      </w:r>
    </w:p>
    <w:p>
      <w:pPr>
        <w:pStyle w:val="Normal"/>
        <w:rPr>
          <w:rFonts w:ascii="Arial" w:hAnsi="Arial" w:cs="Arial"/>
          <w:sz w:val="22"/>
          <w:szCs w:val="22"/>
        </w:rPr>
      </w:pPr>
      <w:r>
        <w:rPr>
          <w:rFonts w:cs="Arial" w:ascii="Arial" w:hAnsi="Arial"/>
          <w:b/>
          <w:bCs/>
          <w:sz w:val="22"/>
          <w:szCs w:val="22"/>
        </w:rPr>
        <w:t xml:space="preserve">Significant Figures </w:t>
      </w:r>
    </w:p>
    <w:p>
      <w:pPr>
        <w:pStyle w:val="Normal"/>
        <w:rPr>
          <w:rFonts w:ascii="Arial" w:hAnsi="Arial" w:cs="Arial"/>
          <w:sz w:val="22"/>
          <w:szCs w:val="22"/>
        </w:rPr>
      </w:pPr>
      <w:r>
        <w:rPr>
          <w:rFonts w:cs="Arial" w:ascii="Arial" w:hAnsi="Arial"/>
          <w:sz w:val="22"/>
          <w:szCs w:val="22"/>
        </w:rPr>
        <w:t xml:space="preserve">Experimental numbers must be written in a way consistent with the precision to which they are known. In this context one speaks of </w:t>
      </w:r>
      <w:r>
        <w:rPr>
          <w:rFonts w:cs="Arial" w:ascii="Arial" w:hAnsi="Arial"/>
          <w:b/>
          <w:bCs/>
          <w:sz w:val="22"/>
          <w:szCs w:val="22"/>
        </w:rPr>
        <w:t xml:space="preserve">significant figures </w:t>
      </w:r>
      <w:r>
        <w:rPr>
          <w:rFonts w:cs="Arial" w:ascii="Arial" w:hAnsi="Arial"/>
          <w:sz w:val="22"/>
          <w:szCs w:val="22"/>
        </w:rPr>
        <w:t xml:space="preserve">or digits that have physical meaning. </w:t>
        <w:br/>
      </w:r>
    </w:p>
    <w:p>
      <w:pPr>
        <w:pStyle w:val="Normal"/>
        <w:numPr>
          <w:ilvl w:val="0"/>
          <w:numId w:val="6"/>
        </w:numPr>
        <w:rPr>
          <w:rFonts w:ascii="Arial" w:hAnsi="Arial" w:cs="Arial"/>
          <w:sz w:val="22"/>
          <w:szCs w:val="22"/>
        </w:rPr>
      </w:pPr>
      <w:r>
        <w:rPr>
          <w:rFonts w:cs="Arial" w:ascii="Arial" w:hAnsi="Arial"/>
          <w:sz w:val="22"/>
          <w:szCs w:val="22"/>
        </w:rPr>
        <w:t>All definite digits and the first doubtful digit are considered significant.  </w:t>
        <w:br/>
      </w:r>
    </w:p>
    <w:p>
      <w:pPr>
        <w:pStyle w:val="Normal"/>
        <w:numPr>
          <w:ilvl w:val="0"/>
          <w:numId w:val="6"/>
        </w:numPr>
        <w:rPr>
          <w:rFonts w:ascii="Arial" w:hAnsi="Arial" w:cs="Arial"/>
          <w:sz w:val="22"/>
          <w:szCs w:val="22"/>
        </w:rPr>
      </w:pPr>
      <w:r>
        <w:rPr>
          <w:rFonts w:cs="Arial" w:ascii="Arial" w:hAnsi="Arial"/>
          <w:sz w:val="22"/>
          <w:szCs w:val="22"/>
        </w:rPr>
        <w:t xml:space="preserve">Leading zeros are </w:t>
      </w:r>
      <w:r>
        <w:rPr>
          <w:rFonts w:cs="Arial" w:ascii="Arial" w:hAnsi="Arial"/>
          <w:b/>
          <w:bCs/>
          <w:sz w:val="22"/>
          <w:szCs w:val="22"/>
        </w:rPr>
        <w:t xml:space="preserve">not </w:t>
      </w:r>
      <w:r>
        <w:rPr>
          <w:rFonts w:cs="Arial" w:ascii="Arial" w:hAnsi="Arial"/>
          <w:sz w:val="22"/>
          <w:szCs w:val="22"/>
        </w:rPr>
        <w:t>significant figures.</w:t>
        <w:br/>
      </w:r>
      <w:r>
        <w:rPr>
          <w:rFonts w:cs="Arial" w:ascii="Arial" w:hAnsi="Arial"/>
          <w:sz w:val="22"/>
          <w:szCs w:val="22"/>
          <w:u w:val="single"/>
        </w:rPr>
        <w:t>Example</w:t>
      </w:r>
      <w:r>
        <w:rPr>
          <w:rFonts w:cs="Arial" w:ascii="Arial" w:hAnsi="Arial"/>
          <w:sz w:val="22"/>
          <w:szCs w:val="22"/>
        </w:rPr>
        <w:t xml:space="preserve">: </w:t>
      </w:r>
      <w:r>
        <w:rPr>
          <w:rFonts w:cs="Arial" w:ascii="Arial" w:hAnsi="Arial"/>
          <w:b/>
          <w:i/>
          <w:sz w:val="22"/>
          <w:szCs w:val="22"/>
        </w:rPr>
        <w:t>L</w:t>
      </w:r>
      <w:r>
        <w:rPr>
          <w:rFonts w:cs="Arial" w:ascii="Arial" w:hAnsi="Arial"/>
          <w:sz w:val="22"/>
          <w:szCs w:val="22"/>
        </w:rPr>
        <w:t xml:space="preserve"> = </w:t>
      </w:r>
      <w:r>
        <w:rPr>
          <w:rFonts w:cs="Arial" w:ascii="Arial" w:hAnsi="Arial"/>
          <w:b/>
          <w:sz w:val="22"/>
          <w:szCs w:val="22"/>
        </w:rPr>
        <w:t>2.31</w:t>
      </w:r>
      <w:r>
        <w:rPr>
          <w:rFonts w:cs="Arial" w:ascii="Arial" w:hAnsi="Arial"/>
          <w:sz w:val="22"/>
          <w:szCs w:val="22"/>
        </w:rPr>
        <w:t xml:space="preserve"> cm has 3 significant figures. For </w:t>
      </w:r>
      <w:r>
        <w:rPr>
          <w:rFonts w:cs="Arial" w:ascii="Arial" w:hAnsi="Arial"/>
          <w:b/>
          <w:i/>
          <w:sz w:val="22"/>
          <w:szCs w:val="22"/>
        </w:rPr>
        <w:t>L</w:t>
      </w:r>
      <w:r>
        <w:rPr>
          <w:rFonts w:cs="Arial" w:ascii="Arial" w:hAnsi="Arial"/>
          <w:sz w:val="22"/>
          <w:szCs w:val="22"/>
        </w:rPr>
        <w:t xml:space="preserve"> = </w:t>
      </w:r>
      <w:r>
        <w:rPr>
          <w:rFonts w:cs="Arial" w:ascii="Arial" w:hAnsi="Arial"/>
          <w:b/>
          <w:sz w:val="22"/>
          <w:szCs w:val="22"/>
        </w:rPr>
        <w:t>0.0231</w:t>
      </w:r>
      <w:r>
        <w:rPr>
          <w:rFonts w:cs="Arial" w:ascii="Arial" w:hAnsi="Arial"/>
          <w:sz w:val="22"/>
          <w:szCs w:val="22"/>
        </w:rPr>
        <w:t xml:space="preserve"> m, the zeros serve to move the decimal point to the correct position. Leading zeros are not significant figures.  </w:t>
        <w:br/>
      </w:r>
    </w:p>
    <w:p>
      <w:pPr>
        <w:pStyle w:val="Normal"/>
        <w:numPr>
          <w:ilvl w:val="0"/>
          <w:numId w:val="6"/>
        </w:numPr>
        <w:rPr>
          <w:rFonts w:ascii="Arial" w:hAnsi="Arial" w:cs="Arial"/>
          <w:sz w:val="22"/>
          <w:szCs w:val="22"/>
        </w:rPr>
      </w:pPr>
      <w:r>
        <w:rPr>
          <w:rFonts w:cs="Arial" w:ascii="Arial" w:hAnsi="Arial"/>
          <w:sz w:val="22"/>
          <w:szCs w:val="22"/>
        </w:rPr>
        <w:t>Trailing zeros are significant figures: they indicate the number’s precision.  </w:t>
        <w:br/>
      </w:r>
    </w:p>
    <w:p>
      <w:pPr>
        <w:pStyle w:val="Normal"/>
        <w:numPr>
          <w:ilvl w:val="0"/>
          <w:numId w:val="6"/>
        </w:numPr>
        <w:rPr>
          <w:rFonts w:ascii="Arial" w:hAnsi="Arial" w:cs="Arial"/>
          <w:sz w:val="22"/>
          <w:szCs w:val="22"/>
        </w:rPr>
      </w:pPr>
      <w:r>
        <w:rPr>
          <w:rFonts w:cs="Arial" w:ascii="Arial" w:hAnsi="Arial"/>
          <w:sz w:val="22"/>
          <w:szCs w:val="22"/>
        </w:rPr>
        <w:t>One significant figure should be used to report the uncertainty or occasionally two, especially if the second figure is a five.  </w:t>
      </w:r>
    </w:p>
    <w:p>
      <w:pPr>
        <w:pStyle w:val="Normal"/>
        <w:rPr>
          <w:rFonts w:ascii="Arial" w:hAnsi="Arial" w:cs="Arial"/>
          <w:b/>
          <w:b/>
          <w:bCs/>
          <w:sz w:val="22"/>
          <w:szCs w:val="22"/>
        </w:rPr>
      </w:pPr>
      <w:r>
        <w:rPr>
          <w:rFonts w:cs="Arial" w:ascii="Arial" w:hAnsi="Arial"/>
          <w:b/>
          <w:bCs/>
          <w:sz w:val="22"/>
          <w:szCs w:val="22"/>
        </w:rPr>
      </w:r>
    </w:p>
    <w:p>
      <w:pPr>
        <w:pStyle w:val="Normal"/>
        <w:rPr>
          <w:rFonts w:ascii="Arial" w:hAnsi="Arial" w:cs="Arial"/>
          <w:sz w:val="22"/>
          <w:szCs w:val="22"/>
        </w:rPr>
      </w:pPr>
      <w:r>
        <w:rPr>
          <w:rFonts w:cs="Arial" w:ascii="Arial" w:hAnsi="Arial"/>
          <w:b/>
          <w:bCs/>
          <w:sz w:val="22"/>
          <w:szCs w:val="22"/>
        </w:rPr>
        <w:t xml:space="preserve">Rounding Numbers </w:t>
      </w:r>
    </w:p>
    <w:p>
      <w:pPr>
        <w:pStyle w:val="Normal"/>
        <w:rPr>
          <w:rFonts w:ascii="Arial" w:hAnsi="Arial" w:cs="Arial"/>
          <w:sz w:val="22"/>
          <w:szCs w:val="22"/>
        </w:rPr>
      </w:pPr>
      <w:r>
        <w:rPr>
          <w:rFonts w:cs="Arial" w:ascii="Arial" w:hAnsi="Arial"/>
          <w:sz w:val="22"/>
          <w:szCs w:val="22"/>
        </w:rPr>
        <w:t xml:space="preserve">To keep the correct number of significant figures, numbers must be rounded off. The discarded digit is called the </w:t>
      </w:r>
      <w:r>
        <w:rPr>
          <w:rFonts w:cs="Arial" w:ascii="Arial" w:hAnsi="Arial"/>
          <w:b/>
          <w:bCs/>
          <w:sz w:val="22"/>
          <w:szCs w:val="22"/>
        </w:rPr>
        <w:t>remainde</w:t>
      </w:r>
      <w:r>
        <w:rPr>
          <w:rFonts w:cs="Arial" w:ascii="Arial" w:hAnsi="Arial"/>
          <w:sz w:val="22"/>
          <w:szCs w:val="22"/>
        </w:rPr>
        <w:t xml:space="preserve">r. There are three rules for rounding: </w:t>
        <w:br/>
      </w:r>
    </w:p>
    <w:p>
      <w:pPr>
        <w:pStyle w:val="Normal"/>
        <w:numPr>
          <w:ilvl w:val="0"/>
          <w:numId w:val="8"/>
        </w:numPr>
        <w:rPr>
          <w:rFonts w:ascii="Arial" w:hAnsi="Arial" w:cs="Arial"/>
          <w:sz w:val="22"/>
          <w:szCs w:val="22"/>
        </w:rPr>
      </w:pPr>
      <w:r>
        <w:rPr>
          <w:rFonts w:cs="Arial" w:ascii="Arial" w:hAnsi="Arial"/>
          <w:b/>
          <w:bCs/>
          <w:sz w:val="22"/>
          <w:szCs w:val="22"/>
        </w:rPr>
        <w:t>Rule 1</w:t>
      </w:r>
      <w:r>
        <w:rPr>
          <w:rFonts w:cs="Arial" w:ascii="Arial" w:hAnsi="Arial"/>
          <w:sz w:val="22"/>
          <w:szCs w:val="22"/>
        </w:rPr>
        <w:t xml:space="preserve">: If the remainder is less than 5, drop the last digit. </w:t>
        <w:br/>
        <w:t>Rounding to one decimal place: 5.346 → 5.3  </w:t>
        <w:br/>
      </w:r>
    </w:p>
    <w:p>
      <w:pPr>
        <w:pStyle w:val="Normal"/>
        <w:numPr>
          <w:ilvl w:val="0"/>
          <w:numId w:val="8"/>
        </w:numPr>
        <w:rPr>
          <w:rFonts w:ascii="Arial" w:hAnsi="Arial" w:cs="Arial"/>
          <w:sz w:val="22"/>
          <w:szCs w:val="22"/>
        </w:rPr>
      </w:pPr>
      <w:r>
        <w:rPr>
          <w:rFonts w:cs="Arial" w:ascii="Arial" w:hAnsi="Arial"/>
          <w:b/>
          <w:bCs/>
          <w:sz w:val="22"/>
          <w:szCs w:val="22"/>
        </w:rPr>
        <w:t>Rule 2</w:t>
      </w:r>
      <w:r>
        <w:rPr>
          <w:rFonts w:cs="Arial" w:ascii="Arial" w:hAnsi="Arial"/>
          <w:sz w:val="22"/>
          <w:szCs w:val="22"/>
        </w:rPr>
        <w:t xml:space="preserve">: If the remainder is greater than 5, increase the final digit by 1. </w:t>
        <w:br/>
        <w:t>Rounding to one decimal place: 5.798 → 5.8  </w:t>
        <w:br/>
      </w:r>
    </w:p>
    <w:p>
      <w:pPr>
        <w:pStyle w:val="Normal"/>
        <w:numPr>
          <w:ilvl w:val="0"/>
          <w:numId w:val="8"/>
        </w:numPr>
        <w:rPr>
          <w:rFonts w:ascii="Arial" w:hAnsi="Arial" w:cs="Arial"/>
          <w:sz w:val="22"/>
          <w:szCs w:val="22"/>
        </w:rPr>
      </w:pPr>
      <w:r>
        <w:rPr>
          <w:rFonts w:cs="Arial" w:ascii="Arial" w:hAnsi="Arial"/>
          <w:b/>
          <w:bCs/>
          <w:sz w:val="22"/>
          <w:szCs w:val="22"/>
        </w:rPr>
        <w:t>Rule 3</w:t>
      </w:r>
      <w:r>
        <w:rPr>
          <w:rFonts w:cs="Arial" w:ascii="Arial" w:hAnsi="Arial"/>
          <w:sz w:val="22"/>
          <w:szCs w:val="22"/>
        </w:rPr>
        <w:t xml:space="preserve">: If the remainder is exactly 5 then round the last digit to the closest even number. This is to prevent rounding bias. Remainders from 1 to 5 are rounded down half the time and remainders from 6 to 10 are rounded up the other half. </w:t>
        <w:br/>
        <w:t>Rounding to one decimal place: 3.55 → 3.6, also 3.65 → 3.6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u w:val="single"/>
        </w:rPr>
      </w:pPr>
      <w:r>
        <w:rPr/>
        <w:drawing>
          <wp:inline distT="0" distB="0" distL="0" distR="0">
            <wp:extent cx="5486400" cy="6905625"/>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3"/>
                    <a:stretch>
                      <a:fillRect/>
                    </a:stretch>
                  </pic:blipFill>
                  <pic:spPr bwMode="auto">
                    <a:xfrm>
                      <a:off x="0" y="0"/>
                      <a:ext cx="5486400" cy="6905625"/>
                    </a:xfrm>
                    <a:prstGeom prst="rect">
                      <a:avLst/>
                    </a:prstGeom>
                  </pic:spPr>
                </pic:pic>
              </a:graphicData>
            </a:graphic>
          </wp:inline>
        </w:drawing>
      </w:r>
      <w:r>
        <w:br w:type="page"/>
      </w:r>
    </w:p>
    <w:p>
      <w:pPr>
        <w:pStyle w:val="Normal"/>
        <w:widowControl w:val="false"/>
        <w:spacing w:before="0" w:after="240"/>
        <w:rPr>
          <w:rFonts w:ascii="Arial" w:hAnsi="Arial" w:cs="Arial"/>
          <w:sz w:val="22"/>
          <w:szCs w:val="22"/>
        </w:rPr>
      </w:pPr>
      <w:r>
        <w:rPr>
          <w:rFonts w:cs="Arial" w:ascii="Arial" w:hAnsi="Arial"/>
          <w:b/>
          <w:bCs/>
          <w:sz w:val="22"/>
          <w:szCs w:val="22"/>
        </w:rPr>
        <w:t>Statistical Analysis of Small Data Sets</w:t>
        <w:br/>
      </w:r>
      <w:r>
        <w:rPr>
          <w:rFonts w:cs="Arial" w:ascii="Arial" w:hAnsi="Arial"/>
          <w:sz w:val="22"/>
          <w:szCs w:val="22"/>
        </w:rPr>
        <w:t xml:space="preserve">Repeated measurements allow you to not only obtain a better idea of the actual value, but also enable you to characterize the uncertainty of your measurement. Below are a number of quantities that are very useful in data analysis. The value obtained from a particular measurement is </w:t>
      </w:r>
      <w:r>
        <w:rPr>
          <w:rFonts w:cs="Arial" w:ascii="Arial" w:hAnsi="Arial"/>
          <w:b/>
          <w:sz w:val="22"/>
          <w:szCs w:val="22"/>
        </w:rPr>
        <w:t>x</w:t>
      </w:r>
      <w:r>
        <w:rPr>
          <w:rFonts w:cs="Arial" w:ascii="Arial" w:hAnsi="Arial"/>
          <w:sz w:val="22"/>
          <w:szCs w:val="22"/>
        </w:rPr>
        <w:t xml:space="preserve">. The measurement is repeated N times. Oftentimes in lab </w:t>
      </w:r>
      <w:r>
        <w:rPr>
          <w:rFonts w:cs="Arial" w:ascii="Arial" w:hAnsi="Arial"/>
          <w:b/>
          <w:sz w:val="22"/>
          <w:szCs w:val="22"/>
        </w:rPr>
        <w:t>N</w:t>
      </w:r>
      <w:r>
        <w:rPr>
          <w:rFonts w:cs="Arial" w:ascii="Arial" w:hAnsi="Arial"/>
          <w:sz w:val="22"/>
          <w:szCs w:val="22"/>
        </w:rPr>
        <w:t xml:space="preserve"> is small, usually no more than 5 to 10. In this case we use the formulae below: </w:t>
        <w:br/>
      </w:r>
      <w:r>
        <w:rPr/>
        <w:drawing>
          <wp:inline distT="0" distB="0" distL="0" distR="0">
            <wp:extent cx="5486400" cy="343217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4"/>
                    <a:stretch>
                      <a:fillRect/>
                    </a:stretch>
                  </pic:blipFill>
                  <pic:spPr bwMode="auto">
                    <a:xfrm>
                      <a:off x="0" y="0"/>
                      <a:ext cx="5486400" cy="3432175"/>
                    </a:xfrm>
                    <a:prstGeom prst="rect">
                      <a:avLst/>
                    </a:prstGeom>
                  </pic:spPr>
                </pic:pic>
              </a:graphicData>
            </a:graphic>
          </wp:inline>
        </w:drawing>
      </w:r>
    </w:p>
    <w:p>
      <w:pPr>
        <w:pStyle w:val="Normal"/>
        <w:widowControl w:val="false"/>
        <w:spacing w:before="0" w:after="240"/>
        <w:rPr>
          <w:rFonts w:ascii="Arial" w:hAnsi="Arial" w:cs="Arial"/>
          <w:sz w:val="22"/>
          <w:szCs w:val="22"/>
        </w:rPr>
      </w:pPr>
      <w:r>
        <w:rPr>
          <w:rFonts w:cs="Arial" w:ascii="Arial" w:hAnsi="Arial"/>
          <w:sz w:val="22"/>
          <w:szCs w:val="22"/>
        </w:rPr>
        <w:t xml:space="preserve">The average value becomes </w:t>
      </w:r>
      <w:r>
        <w:rPr>
          <w:rFonts w:cs="Arial" w:ascii="Arial" w:hAnsi="Arial"/>
          <w:b/>
          <w:bCs/>
          <w:sz w:val="22"/>
          <w:szCs w:val="22"/>
        </w:rPr>
        <w:t xml:space="preserve">more and more precise </w:t>
      </w:r>
      <w:r>
        <w:rPr>
          <w:rFonts w:cs="Arial" w:ascii="Arial" w:hAnsi="Arial"/>
          <w:sz w:val="22"/>
          <w:szCs w:val="22"/>
        </w:rPr>
        <w:t xml:space="preserve">as the number of measurements N increases. Although the uncertainty of any single measurement is always ∆x, the </w:t>
      </w:r>
      <w:r>
        <w:rPr>
          <w:rFonts w:cs="Arial" w:ascii="Arial" w:hAnsi="Arial"/>
          <w:b/>
          <w:bCs/>
          <w:sz w:val="22"/>
          <w:szCs w:val="22"/>
        </w:rPr>
        <w:t xml:space="preserve">uncertainty in the mean </w:t>
      </w:r>
      <w:r>
        <w:rPr>
          <w:rFonts w:cs="Arial" w:ascii="Arial" w:hAnsi="Arial"/>
          <w:b/>
          <w:i/>
          <w:sz w:val="22"/>
          <w:szCs w:val="22"/>
        </w:rPr>
        <w:t>∆</w:t>
      </w:r>
      <w:r>
        <w:rPr>
          <w:rFonts w:cs="Arial" w:ascii="Arial" w:hAnsi="Arial"/>
          <w:b/>
          <w:sz w:val="22"/>
          <w:szCs w:val="22"/>
        </w:rPr>
        <w:t>x</w:t>
      </w:r>
      <w:r>
        <w:rPr>
          <w:rFonts w:cs="Arial" w:ascii="Arial" w:hAnsi="Arial"/>
          <w:b/>
          <w:sz w:val="22"/>
          <w:szCs w:val="22"/>
          <w:vertAlign w:val="subscript"/>
        </w:rPr>
        <w:t>avg</w:t>
      </w:r>
      <w:r>
        <w:rPr>
          <w:rFonts w:cs="Arial" w:ascii="Arial" w:hAnsi="Arial"/>
          <w:sz w:val="22"/>
          <w:szCs w:val="22"/>
        </w:rPr>
        <w:t xml:space="preserve"> becomes smaller (by a factor of </w:t>
      </w:r>
      <w:r>
        <w:rPr/>
      </w:r>
      <m:oMath xmlns:m="http://schemas.openxmlformats.org/officeDocument/2006/math">
        <m:f>
          <m:fPr>
            <m:type m:val="lin"/>
          </m:fPr>
          <m:num>
            <m:r>
              <w:rPr>
                <w:rFonts w:ascii="Cambria Math" w:hAnsi="Cambria Math"/>
              </w:rPr>
              <m:t xml:space="preserve">1</m:t>
            </m:r>
          </m:num>
          <m:den>
            <m:rad>
              <m:radPr>
                <m:degHide m:val="1"/>
              </m:radPr>
              <m:deg/>
              <m:e>
                <m:r>
                  <w:rPr>
                    <w:rFonts w:ascii="Cambria Math" w:hAnsi="Cambria Math"/>
                  </w:rPr>
                  <m:t xml:space="preserve">N</m:t>
                </m:r>
              </m:e>
            </m:rad>
          </m:den>
        </m:f>
      </m:oMath>
      <w:r>
        <w:rPr>
          <w:rFonts w:cs="Arial" w:ascii="Arial" w:hAnsi="Arial"/>
          <w:sz w:val="22"/>
          <w:szCs w:val="22"/>
        </w:rPr>
        <w:t>) as more measurements are made.</w:t>
      </w:r>
    </w:p>
    <w:p>
      <w:pPr>
        <w:pStyle w:val="Normal"/>
        <w:rPr>
          <w:rFonts w:ascii="Arial" w:hAnsi="Arial" w:cs="Arial"/>
          <w:sz w:val="22"/>
          <w:szCs w:val="22"/>
        </w:rPr>
      </w:pPr>
      <w:r>
        <w:rPr>
          <w:rFonts w:cs="Arial" w:ascii="Arial" w:hAnsi="Arial"/>
          <w:sz w:val="22"/>
          <w:szCs w:val="22"/>
        </w:rPr>
      </w:r>
      <w:r>
        <w:br w:type="page"/>
      </w:r>
    </w:p>
    <w:p>
      <w:pPr>
        <w:pStyle w:val="Normal"/>
        <w:widowControl w:val="false"/>
        <w:spacing w:before="0" w:after="240"/>
        <w:rPr>
          <w:rFonts w:ascii="Arial" w:hAnsi="Arial" w:cs="Arial"/>
          <w:b/>
          <w:b/>
          <w:bCs/>
          <w:sz w:val="22"/>
          <w:szCs w:val="22"/>
        </w:rPr>
      </w:pPr>
      <w:r>
        <w:rPr/>
        <w:drawing>
          <wp:inline distT="0" distB="0" distL="0" distR="0">
            <wp:extent cx="5486400" cy="7223125"/>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5"/>
                    <a:stretch>
                      <a:fillRect/>
                    </a:stretch>
                  </pic:blipFill>
                  <pic:spPr bwMode="auto">
                    <a:xfrm>
                      <a:off x="0" y="0"/>
                      <a:ext cx="5486400" cy="7223125"/>
                    </a:xfrm>
                    <a:prstGeom prst="rect">
                      <a:avLst/>
                    </a:prstGeom>
                  </pic:spPr>
                </pic:pic>
              </a:graphicData>
            </a:graphic>
          </wp:inline>
        </w:drawing>
      </w:r>
    </w:p>
    <w:p>
      <w:pPr>
        <w:pStyle w:val="Normal"/>
        <w:rPr>
          <w:rFonts w:ascii="Arial" w:hAnsi="Arial" w:cs="Arial"/>
          <w:b/>
          <w:b/>
          <w:bCs/>
          <w:sz w:val="22"/>
          <w:szCs w:val="22"/>
        </w:rPr>
      </w:pPr>
      <w:r>
        <w:rPr>
          <w:rFonts w:cs="Arial" w:ascii="Arial" w:hAnsi="Arial"/>
          <w:b/>
          <w:bCs/>
          <w:sz w:val="22"/>
          <w:szCs w:val="22"/>
        </w:rPr>
      </w:r>
      <w:r>
        <w:br w:type="page"/>
      </w:r>
    </w:p>
    <w:p>
      <w:pPr>
        <w:pStyle w:val="Normal"/>
        <w:widowControl w:val="false"/>
        <w:spacing w:before="0" w:after="240"/>
        <w:rPr>
          <w:rFonts w:ascii="Arial" w:hAnsi="Arial" w:cs="Arial"/>
          <w:sz w:val="22"/>
          <w:szCs w:val="22"/>
        </w:rPr>
      </w:pPr>
      <w:r>
        <w:drawing>
          <wp:anchor behindDoc="0" distT="0" distB="0" distL="114300" distR="114300" simplePos="0" locked="0" layoutInCell="1" allowOverlap="1" relativeHeight="3">
            <wp:simplePos x="0" y="0"/>
            <wp:positionH relativeFrom="column">
              <wp:posOffset>3240405</wp:posOffset>
            </wp:positionH>
            <wp:positionV relativeFrom="paragraph">
              <wp:posOffset>228600</wp:posOffset>
            </wp:positionV>
            <wp:extent cx="2703195" cy="1828800"/>
            <wp:effectExtent l="0" t="0" r="0" b="0"/>
            <wp:wrapSquare wrapText="bothSides"/>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6"/>
                    <a:stretch>
                      <a:fillRect/>
                    </a:stretch>
                  </pic:blipFill>
                  <pic:spPr bwMode="auto">
                    <a:xfrm>
                      <a:off x="0" y="0"/>
                      <a:ext cx="2703195" cy="1828800"/>
                    </a:xfrm>
                    <a:prstGeom prst="rect">
                      <a:avLst/>
                    </a:prstGeom>
                  </pic:spPr>
                </pic:pic>
              </a:graphicData>
            </a:graphic>
          </wp:anchor>
        </w:drawing>
      </w:r>
      <w:r>
        <w:rPr>
          <w:rFonts w:cs="Arial" w:ascii="Arial" w:hAnsi="Arial"/>
          <w:b/>
          <w:bCs/>
          <w:sz w:val="22"/>
          <w:szCs w:val="22"/>
        </w:rPr>
        <w:t>S</w:t>
      </w:r>
      <w:r>
        <w:rPr>
          <w:rFonts w:cs="Arial" w:ascii="Arial" w:hAnsi="Arial"/>
          <w:b/>
          <w:bCs/>
          <w:sz w:val="22"/>
          <w:szCs w:val="22"/>
        </w:rPr>
        <w:t>tatistical Analysis of Large Data Sets</w:t>
        <w:br/>
      </w:r>
      <w:r>
        <w:rPr>
          <w:rFonts w:cs="Arial" w:ascii="Arial" w:hAnsi="Arial"/>
          <w:sz w:val="22"/>
          <w:szCs w:val="22"/>
        </w:rPr>
        <w:t xml:space="preserve">If only random errors affect a measurement, it can be shown mathematically that in the limit of an </w:t>
      </w:r>
      <w:r>
        <w:rPr>
          <w:rFonts w:cs="Arial" w:ascii="Arial" w:hAnsi="Arial"/>
          <w:b/>
          <w:bCs/>
          <w:sz w:val="22"/>
          <w:szCs w:val="22"/>
        </w:rPr>
        <w:t xml:space="preserve">infinite </w:t>
      </w:r>
      <w:r>
        <w:rPr>
          <w:rFonts w:cs="Arial" w:ascii="Arial" w:hAnsi="Arial"/>
          <w:sz w:val="22"/>
          <w:szCs w:val="22"/>
        </w:rPr>
        <w:t xml:space="preserve">number of measurements (N → ∞), the distribution of values follows a </w:t>
      </w:r>
      <w:r>
        <w:rPr>
          <w:rFonts w:cs="Arial" w:ascii="Arial" w:hAnsi="Arial"/>
          <w:b/>
          <w:bCs/>
          <w:sz w:val="22"/>
          <w:szCs w:val="22"/>
        </w:rPr>
        <w:t xml:space="preserve">normal distribution </w:t>
      </w:r>
      <w:r>
        <w:rPr>
          <w:rFonts w:cs="Arial" w:ascii="Arial" w:hAnsi="Arial"/>
          <w:sz w:val="22"/>
          <w:szCs w:val="22"/>
        </w:rPr>
        <w:t>(i.e. the bell curve on the right). This distribution has a peak at the mean value x</w:t>
      </w:r>
      <w:r>
        <w:rPr>
          <w:rFonts w:cs="Arial" w:ascii="Arial" w:hAnsi="Arial"/>
          <w:sz w:val="22"/>
          <w:szCs w:val="22"/>
          <w:vertAlign w:val="subscript"/>
        </w:rPr>
        <w:t>avg</w:t>
      </w:r>
      <w:r>
        <w:rPr>
          <w:rFonts w:cs="Arial" w:ascii="Arial" w:hAnsi="Arial"/>
          <w:sz w:val="22"/>
          <w:szCs w:val="22"/>
        </w:rPr>
        <w:t xml:space="preserve"> and a width given by the standard deviation σ. </w:t>
      </w:r>
    </w:p>
    <w:p>
      <w:pPr>
        <w:pStyle w:val="Normal"/>
        <w:widowControl w:val="false"/>
        <w:spacing w:before="0" w:after="240"/>
        <w:rPr>
          <w:rFonts w:ascii="Arial" w:hAnsi="Arial" w:cs="Arial"/>
          <w:sz w:val="22"/>
          <w:szCs w:val="22"/>
        </w:rPr>
      </w:pPr>
      <w:r>
        <w:rPr>
          <w:rFonts w:cs="Arial" w:ascii="Arial" w:hAnsi="Arial"/>
          <w:sz w:val="22"/>
          <w:szCs w:val="22"/>
        </w:rPr>
        <w:t>Obviously, we never take an infinite number of measurements. However, for a large number of measurements, say, ~10 - 10</w:t>
      </w:r>
      <w:r>
        <w:rPr>
          <w:rFonts w:cs="Arial" w:ascii="Arial" w:hAnsi="Arial"/>
          <w:sz w:val="22"/>
          <w:szCs w:val="22"/>
          <w:vertAlign w:val="superscript"/>
        </w:rPr>
        <w:t>2</w:t>
      </w:r>
      <w:r>
        <w:rPr>
          <w:rFonts w:cs="Arial" w:ascii="Arial" w:hAnsi="Arial"/>
          <w:sz w:val="22"/>
          <w:szCs w:val="22"/>
        </w:rPr>
        <w:t xml:space="preserve"> or more, measurements may be approximately normally distributed. In that event we use the formulae below: </w:t>
      </w:r>
    </w:p>
    <w:p>
      <w:pPr>
        <w:pStyle w:val="Normal"/>
        <w:widowControl w:val="false"/>
        <w:spacing w:before="0" w:after="240"/>
        <w:rPr>
          <w:rFonts w:ascii="Arial" w:hAnsi="Arial" w:cs="Arial"/>
          <w:sz w:val="22"/>
          <w:szCs w:val="22"/>
        </w:rPr>
      </w:pPr>
      <w:r>
        <w:rPr/>
        <w:drawing>
          <wp:inline distT="0" distB="0" distL="0" distR="0">
            <wp:extent cx="5486400" cy="2797810"/>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tretch>
                      <a:fillRect/>
                    </a:stretch>
                  </pic:blipFill>
                  <pic:spPr bwMode="auto">
                    <a:xfrm>
                      <a:off x="0" y="0"/>
                      <a:ext cx="5486400" cy="2797810"/>
                    </a:xfrm>
                    <a:prstGeom prst="rect">
                      <a:avLst/>
                    </a:prstGeom>
                  </pic:spPr>
                </pic:pic>
              </a:graphicData>
            </a:graphic>
          </wp:inline>
        </w:drawing>
      </w:r>
    </w:p>
    <w:p>
      <w:pPr>
        <w:pStyle w:val="Normal"/>
        <w:rPr>
          <w:rFonts w:ascii="Arial" w:hAnsi="Arial" w:cs="Arial"/>
          <w:sz w:val="22"/>
          <w:szCs w:val="22"/>
        </w:rPr>
      </w:pPr>
      <w:r>
        <w:rPr>
          <w:rFonts w:cs="Arial" w:ascii="Arial" w:hAnsi="Arial"/>
          <w:sz w:val="22"/>
          <w:szCs w:val="22"/>
        </w:rPr>
        <w:t>Most of the time we will be using the formulae for small data sets. However, occasionally we perform experiments with enough data to compute a meaningful standard deviation. In those cases we can take advantage of software that has programmed algorithms for computing x</w:t>
      </w:r>
      <w:r>
        <w:rPr>
          <w:rFonts w:cs="Arial" w:ascii="Arial" w:hAnsi="Arial"/>
          <w:sz w:val="22"/>
          <w:szCs w:val="22"/>
          <w:vertAlign w:val="subscript"/>
        </w:rPr>
        <w:t>avg</w:t>
      </w:r>
      <w:r>
        <w:rPr>
          <w:rFonts w:cs="Arial" w:ascii="Arial" w:hAnsi="Arial"/>
          <w:sz w:val="22"/>
          <w:szCs w:val="22"/>
        </w:rPr>
        <w:t xml:space="preserve"> and σ. </w:t>
      </w:r>
    </w:p>
    <w:p>
      <w:pPr>
        <w:pStyle w:val="Normal"/>
        <w:rPr>
          <w:rFonts w:ascii="Arial" w:hAnsi="Arial" w:cs="Arial"/>
          <w:sz w:val="22"/>
          <w:szCs w:val="22"/>
        </w:rPr>
      </w:pPr>
      <w:r>
        <w:rPr>
          <w:rFonts w:cs="Arial" w:ascii="Arial" w:hAnsi="Arial"/>
          <w:sz w:val="22"/>
          <w:szCs w:val="22"/>
        </w:rPr>
      </w:r>
      <w:r>
        <w:br w:type="page"/>
      </w:r>
    </w:p>
    <w:p>
      <w:pPr>
        <w:pStyle w:val="Normal"/>
        <w:widowControl w:val="false"/>
        <w:spacing w:before="0" w:after="240"/>
        <w:rPr>
          <w:rFonts w:ascii="Arial" w:hAnsi="Arial" w:cs="Arial"/>
          <w:sz w:val="22"/>
          <w:szCs w:val="22"/>
        </w:rPr>
      </w:pPr>
      <w:r>
        <w:rPr>
          <w:rFonts w:cs="Arial" w:ascii="Arial" w:hAnsi="Arial"/>
          <w:b/>
          <w:bCs/>
          <w:sz w:val="22"/>
          <w:szCs w:val="22"/>
        </w:rPr>
        <w:t xml:space="preserve">Propagation of Uncertainties </w:t>
        <w:br/>
      </w:r>
      <w:r>
        <w:rPr>
          <w:rFonts w:cs="Arial" w:ascii="Arial" w:hAnsi="Arial"/>
          <w:sz w:val="22"/>
          <w:szCs w:val="22"/>
        </w:rPr>
        <w:t>Oftentimes we combine multiple values, each of which has an uncertainty, into a single equation. In fact, we do this every time we measure something with a ruler. Take, for example, measuring the distance from a grasshopper’s front legs to his hind legs. For rulers, we will assume that the uncertainty in all measurements is one</w:t>
      </w:r>
      <w:r>
        <w:rPr>
          <w:rFonts w:cs="Academy Engraved LET" w:ascii="Academy Engraved LET" w:hAnsi="Academy Engraved LET"/>
          <w:sz w:val="22"/>
          <w:szCs w:val="22"/>
        </w:rPr>
        <w:t>‐</w:t>
      </w:r>
      <w:r>
        <w:rPr>
          <w:rFonts w:cs="Arial" w:ascii="Arial" w:hAnsi="Arial"/>
          <w:sz w:val="22"/>
          <w:szCs w:val="22"/>
        </w:rPr>
        <w:t xml:space="preserve">half of the smallest spacing. </w:t>
      </w:r>
    </w:p>
    <w:p>
      <w:pPr>
        <w:pStyle w:val="Normal"/>
        <w:widowControl w:val="false"/>
        <w:spacing w:before="0" w:after="240"/>
        <w:rPr>
          <w:rFonts w:ascii="Arial" w:hAnsi="Arial" w:cs="Arial"/>
          <w:sz w:val="22"/>
          <w:szCs w:val="22"/>
        </w:rPr>
      </w:pPr>
      <w:r>
        <w:rPr/>
        <w:drawing>
          <wp:inline distT="0" distB="0" distL="0" distR="0">
            <wp:extent cx="5486400" cy="2051685"/>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tretch>
                      <a:fillRect/>
                    </a:stretch>
                  </pic:blipFill>
                  <pic:spPr bwMode="auto">
                    <a:xfrm>
                      <a:off x="0" y="0"/>
                      <a:ext cx="5486400" cy="2051685"/>
                    </a:xfrm>
                    <a:prstGeom prst="rect">
                      <a:avLst/>
                    </a:prstGeom>
                  </pic:spPr>
                </pic:pic>
              </a:graphicData>
            </a:graphic>
          </wp:inline>
        </w:drawing>
      </w:r>
    </w:p>
    <w:p>
      <w:pPr>
        <w:pStyle w:val="Normal"/>
        <w:widowControl w:val="false"/>
        <w:spacing w:before="0" w:after="240"/>
        <w:rPr>
          <w:rFonts w:ascii="Arial" w:hAnsi="Arial" w:cs="Arial"/>
          <w:bCs/>
          <w:sz w:val="22"/>
          <w:szCs w:val="22"/>
        </w:rPr>
      </w:pPr>
      <w:r>
        <w:rPr>
          <w:rFonts w:cs="Arial" w:ascii="Arial" w:hAnsi="Arial"/>
          <w:bCs/>
          <w:sz w:val="22"/>
          <w:szCs w:val="22"/>
        </w:rPr>
        <w:t>The measured distance is d</w:t>
      </w:r>
      <w:r>
        <w:rPr>
          <w:rFonts w:cs="Arial" w:ascii="Arial" w:hAnsi="Arial"/>
          <w:bCs/>
          <w:sz w:val="22"/>
          <w:szCs w:val="22"/>
          <w:vertAlign w:val="subscript"/>
        </w:rPr>
        <w:t>m</w:t>
      </w:r>
      <w:r>
        <w:rPr>
          <w:rFonts w:cs="Arial" w:ascii="Arial" w:hAnsi="Arial"/>
          <w:bCs/>
          <w:sz w:val="22"/>
          <w:szCs w:val="22"/>
        </w:rPr>
        <w:t xml:space="preserve"> = d </w:t>
      </w:r>
      <w:r>
        <w:rPr>
          <w:rFonts w:cs="Arial" w:ascii="Arial" w:hAnsi="Arial"/>
          <w:sz w:val="22"/>
          <w:szCs w:val="22"/>
        </w:rPr>
        <w:t xml:space="preserve">± </w:t>
      </w:r>
      <w:r>
        <w:rPr>
          <w:rFonts w:cs="Arial" w:ascii="Arial" w:hAnsi="Arial"/>
          <w:bCs/>
          <w:sz w:val="22"/>
          <w:szCs w:val="22"/>
        </w:rPr>
        <w:t>∆d where d = 4.63 cm -1.0 cm = 3.63 cm. What is the uncertainty in d</w:t>
      </w:r>
      <w:r>
        <w:rPr>
          <w:rFonts w:cs="Arial" w:ascii="Arial" w:hAnsi="Arial"/>
          <w:bCs/>
          <w:sz w:val="22"/>
          <w:szCs w:val="22"/>
          <w:vertAlign w:val="subscript"/>
        </w:rPr>
        <w:t>m</w:t>
      </w:r>
      <w:r>
        <w:rPr>
          <w:rFonts w:cs="Arial" w:ascii="Arial" w:hAnsi="Arial"/>
          <w:bCs/>
          <w:sz w:val="22"/>
          <w:szCs w:val="22"/>
        </w:rPr>
        <w:t>? You might think that it is the sum of the uncertainties in x and y</w:t>
      </w:r>
      <w:bookmarkStart w:id="0" w:name="_GoBack"/>
      <w:bookmarkEnd w:id="0"/>
      <w:r>
        <w:rPr>
          <w:rFonts w:cs="Arial" w:ascii="Arial" w:hAnsi="Arial"/>
          <w:bCs/>
          <w:sz w:val="22"/>
          <w:szCs w:val="22"/>
        </w:rPr>
        <w:t xml:space="preserve"> (i.e. ∆d = ∆x + ∆y = 0.1 cm). However, statistics tells us that if the uncertainties are independent of one another, the uncertainty in a sum or difference of two numbers is obtained by </w:t>
      </w:r>
      <w:r>
        <w:rPr/>
      </w:r>
      <m:oMath xmlns:m="http://schemas.openxmlformats.org/officeDocument/2006/math">
        <m:r>
          <w:rPr>
            <w:rFonts w:ascii="Cambria Math" w:hAnsi="Cambria Math"/>
          </w:rPr>
          <m:t xml:space="preserve">Δd</m:t>
        </m:r>
        <m:r>
          <w:rPr>
            <w:rFonts w:ascii="Cambria Math" w:hAnsi="Cambria Math"/>
          </w:rPr>
          <m:t xml:space="preserve">=</m:t>
        </m:r>
        <m:rad>
          <m:radPr>
            <m:degHide m:val="1"/>
          </m:radPr>
          <m:deg/>
          <m:e>
            <m:sSup>
              <m:e>
                <m:d>
                  <m:dPr>
                    <m:begChr m:val="("/>
                    <m:endChr m:val=")"/>
                  </m:dPr>
                  <m:e>
                    <m:r>
                      <w:rPr>
                        <w:rFonts w:ascii="Cambria Math" w:hAnsi="Cambria Math"/>
                      </w:rPr>
                      <m:t xml:space="preserve">Δx</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Δy</m:t>
                    </m:r>
                  </m:e>
                </m:d>
              </m:e>
              <m:sup>
                <m:r>
                  <w:rPr>
                    <w:rFonts w:ascii="Cambria Math" w:hAnsi="Cambria Math"/>
                  </w:rPr>
                  <m:t xml:space="preserve">2</m:t>
                </m:r>
              </m:sup>
            </m:sSup>
          </m:e>
        </m:rad>
        <m:r>
          <w:rPr>
            <w:rFonts w:ascii="Cambria Math" w:hAnsi="Cambria Math"/>
          </w:rPr>
          <m:t xml:space="preserve">=</m:t>
        </m:r>
        <m:r>
          <w:rPr>
            <w:rFonts w:ascii="Cambria Math" w:hAnsi="Cambria Math"/>
          </w:rPr>
          <m:t xml:space="preserve">0.07</m:t>
        </m:r>
        <m:r>
          <m:rPr>
            <m:lit/>
            <m:nor/>
          </m:rPr>
          <w:rPr>
            <w:rFonts w:ascii="Cambria Math" w:hAnsi="Cambria Math"/>
          </w:rPr>
          <m:t xml:space="preserve">cm</m:t>
        </m:r>
      </m:oMath>
      <w:r>
        <w:rPr>
          <w:rFonts w:cs="Arial" w:ascii="Arial" w:hAnsi="Arial"/>
          <w:bCs/>
          <w:sz w:val="22"/>
          <w:szCs w:val="22"/>
        </w:rPr>
        <w:t xml:space="preserve">. The way these uncertainties combine depends on how the measured quantity is related to each value. Rules for how uncertainties propagate are given below. </w:t>
      </w:r>
    </w:p>
    <w:p>
      <w:pPr>
        <w:pStyle w:val="Normal"/>
        <w:widowControl w:val="false"/>
        <w:spacing w:before="0" w:after="240"/>
        <w:rPr>
          <w:rFonts w:ascii="Arial" w:hAnsi="Arial" w:cs="Arial"/>
          <w:bCs/>
          <w:sz w:val="22"/>
          <w:szCs w:val="22"/>
        </w:rPr>
      </w:pPr>
      <w:r>
        <w:rPr/>
        <w:drawing>
          <wp:inline distT="0" distB="0" distL="0" distR="0">
            <wp:extent cx="4803140" cy="3383915"/>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tretch>
                      <a:fillRect/>
                    </a:stretch>
                  </pic:blipFill>
                  <pic:spPr bwMode="auto">
                    <a:xfrm>
                      <a:off x="0" y="0"/>
                      <a:ext cx="4803140" cy="3383915"/>
                    </a:xfrm>
                    <a:prstGeom prst="rect">
                      <a:avLst/>
                    </a:prstGeom>
                  </pic:spPr>
                </pic:pic>
              </a:graphicData>
            </a:graphic>
          </wp:inline>
        </w:drawing>
      </w:r>
    </w:p>
    <w:p>
      <w:pPr>
        <w:pStyle w:val="Normal"/>
        <w:widowControl w:val="false"/>
        <w:spacing w:before="0" w:after="240"/>
        <w:rPr>
          <w:rFonts w:ascii="Arial" w:hAnsi="Arial" w:cs="Arial"/>
          <w:bCs/>
          <w:sz w:val="22"/>
          <w:szCs w:val="22"/>
        </w:rPr>
      </w:pPr>
      <w:r>
        <w:rPr/>
        <w:drawing>
          <wp:inline distT="0" distB="0" distL="0" distR="0">
            <wp:extent cx="5486400" cy="7065645"/>
            <wp:effectExtent l="0" t="0" r="0" b="0"/>
            <wp:docPr id="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
                    <pic:cNvPicPr>
                      <a:picLocks noChangeAspect="1" noChangeArrowheads="1"/>
                    </pic:cNvPicPr>
                  </pic:nvPicPr>
                  <pic:blipFill>
                    <a:blip r:embed="rId10"/>
                    <a:stretch>
                      <a:fillRect/>
                    </a:stretch>
                  </pic:blipFill>
                  <pic:spPr bwMode="auto">
                    <a:xfrm>
                      <a:off x="0" y="0"/>
                      <a:ext cx="5486400" cy="7065645"/>
                    </a:xfrm>
                    <a:prstGeom prst="rect">
                      <a:avLst/>
                    </a:prstGeom>
                  </pic:spPr>
                </pic:pic>
              </a:graphicData>
            </a:graphic>
          </wp:inline>
        </w:drawing>
      </w:r>
    </w:p>
    <w:p>
      <w:pPr>
        <w:pStyle w:val="Normal"/>
        <w:widowControl w:val="false"/>
        <w:spacing w:before="0" w:after="240"/>
        <w:rPr>
          <w:rFonts w:ascii="Arial" w:hAnsi="Arial" w:cs="Arial"/>
          <w:sz w:val="22"/>
          <w:szCs w:val="22"/>
        </w:rPr>
      </w:pPr>
      <w:r>
        <w:rPr>
          <w:rFonts w:cs="Arial" w:ascii="Arial" w:hAnsi="Arial"/>
          <w:sz w:val="22"/>
          <w:szCs w:val="22"/>
        </w:rPr>
      </w:r>
    </w:p>
    <w:p>
      <w:pPr>
        <w:pStyle w:val="Normal"/>
        <w:rPr>
          <w:rFonts w:ascii="Calibri" w:hAnsi="Calibri" w:cs="Calibri"/>
          <w:b/>
          <w:b/>
          <w:bCs/>
          <w:sz w:val="38"/>
          <w:szCs w:val="38"/>
        </w:rPr>
      </w:pPr>
      <w:r>
        <w:rPr>
          <w:rFonts w:cs="Calibri" w:ascii="Calibri" w:hAnsi="Calibri"/>
          <w:b/>
          <w:bCs/>
          <w:sz w:val="38"/>
          <w:szCs w:val="38"/>
        </w:rPr>
      </w:r>
      <w:r>
        <w:br w:type="page"/>
      </w:r>
    </w:p>
    <w:p>
      <w:pPr>
        <w:pStyle w:val="Normal"/>
        <w:rPr>
          <w:rFonts w:ascii="Arial" w:hAnsi="Arial" w:cs="Arial"/>
          <w:b/>
          <w:b/>
          <w:sz w:val="22"/>
          <w:szCs w:val="22"/>
          <w:u w:val="single"/>
        </w:rPr>
      </w:pPr>
      <w:r>
        <w:rPr>
          <w:rFonts w:cs="Arial" w:ascii="Arial" w:hAnsi="Arial"/>
          <w:b/>
          <w:sz w:val="22"/>
          <w:szCs w:val="22"/>
          <w:u w:val="single"/>
        </w:rPr>
        <w:t>Problems</w:t>
      </w:r>
    </w:p>
    <w:p>
      <w:pPr>
        <w:pStyle w:val="ListParagraph"/>
        <w:numPr>
          <w:ilvl w:val="0"/>
          <w:numId w:val="14"/>
        </w:numPr>
        <w:rPr>
          <w:rFonts w:ascii="Arial" w:hAnsi="Arial" w:cs="Arial"/>
          <w:sz w:val="22"/>
          <w:szCs w:val="22"/>
        </w:rPr>
      </w:pPr>
      <w:r>
        <w:rPr>
          <w:rFonts w:cs="Arial" w:ascii="Arial" w:hAnsi="Arial"/>
          <w:sz w:val="22"/>
          <w:szCs w:val="22"/>
        </w:rPr>
        <w:t>State the number of significant figures in each of the following numbers and explain your answer.</w:t>
      </w:r>
    </w:p>
    <w:p>
      <w:pPr>
        <w:pStyle w:val="ListParagraph"/>
        <w:numPr>
          <w:ilvl w:val="1"/>
          <w:numId w:val="14"/>
        </w:numPr>
        <w:rPr>
          <w:rFonts w:ascii="Arial" w:hAnsi="Arial" w:cs="Arial"/>
          <w:sz w:val="22"/>
          <w:szCs w:val="22"/>
        </w:rPr>
      </w:pPr>
      <w:r>
        <w:rPr>
          <w:rFonts w:cs="Arial" w:ascii="Arial" w:hAnsi="Arial"/>
          <w:sz w:val="22"/>
          <w:szCs w:val="22"/>
        </w:rPr>
        <w:t>37.60</w:t>
        <w:br/>
      </w:r>
    </w:p>
    <w:p>
      <w:pPr>
        <w:pStyle w:val="ListParagraph"/>
        <w:numPr>
          <w:ilvl w:val="1"/>
          <w:numId w:val="14"/>
        </w:numPr>
        <w:rPr>
          <w:rFonts w:ascii="Arial" w:hAnsi="Arial" w:cs="Arial"/>
          <w:sz w:val="22"/>
          <w:szCs w:val="22"/>
        </w:rPr>
      </w:pPr>
      <w:r>
        <w:rPr>
          <w:rFonts w:cs="Arial" w:ascii="Arial" w:hAnsi="Arial"/>
          <w:sz w:val="22"/>
          <w:szCs w:val="22"/>
        </w:rPr>
        <w:t>0.0130</w:t>
        <w:br/>
      </w:r>
    </w:p>
    <w:p>
      <w:pPr>
        <w:pStyle w:val="ListParagraph"/>
        <w:numPr>
          <w:ilvl w:val="1"/>
          <w:numId w:val="14"/>
        </w:numPr>
        <w:rPr>
          <w:rFonts w:ascii="Arial" w:hAnsi="Arial" w:cs="Arial"/>
          <w:sz w:val="22"/>
          <w:szCs w:val="22"/>
        </w:rPr>
      </w:pPr>
      <w:r>
        <w:rPr>
          <w:rFonts w:cs="Arial" w:ascii="Arial" w:hAnsi="Arial"/>
          <w:sz w:val="22"/>
          <w:szCs w:val="22"/>
        </w:rPr>
        <w:t>13000</w:t>
        <w:br/>
      </w:r>
    </w:p>
    <w:p>
      <w:pPr>
        <w:pStyle w:val="ListParagraph"/>
        <w:numPr>
          <w:ilvl w:val="1"/>
          <w:numId w:val="14"/>
        </w:numPr>
        <w:rPr>
          <w:rFonts w:ascii="Arial" w:hAnsi="Arial" w:cs="Arial"/>
          <w:sz w:val="22"/>
          <w:szCs w:val="22"/>
        </w:rPr>
      </w:pPr>
      <w:r>
        <w:rPr>
          <w:rFonts w:cs="Arial" w:ascii="Arial" w:hAnsi="Arial"/>
          <w:sz w:val="22"/>
          <w:szCs w:val="22"/>
        </w:rPr>
        <w:t>1.3400</w:t>
        <w:br/>
        <w:br/>
      </w:r>
    </w:p>
    <w:p>
      <w:pPr>
        <w:pStyle w:val="ListParagraph"/>
        <w:numPr>
          <w:ilvl w:val="0"/>
          <w:numId w:val="14"/>
        </w:numPr>
        <w:rPr>
          <w:rFonts w:ascii="Arial" w:hAnsi="Arial" w:cs="Arial"/>
          <w:sz w:val="22"/>
          <w:szCs w:val="22"/>
        </w:rPr>
      </w:pPr>
      <w:r>
        <w:rPr>
          <w:rFonts w:cs="Arial" w:ascii="Arial" w:hAnsi="Arial"/>
          <w:sz w:val="22"/>
          <w:szCs w:val="22"/>
        </w:rPr>
        <w:t xml:space="preserve">Perform the indicated operations to the correct number of significant figures using the rules for significant figures. </w:t>
      </w:r>
    </w:p>
    <w:p>
      <w:pPr>
        <w:pStyle w:val="ListParagraph"/>
        <w:numPr>
          <w:ilvl w:val="1"/>
          <w:numId w:val="14"/>
        </w:numPr>
        <w:rPr>
          <w:rFonts w:ascii="Arial" w:hAnsi="Arial" w:cs="Arial"/>
          <w:sz w:val="22"/>
          <w:szCs w:val="22"/>
        </w:rPr>
      </w:pPr>
      <w:r>
        <w:rPr/>
      </w:r>
      <m:oMath xmlns:m="http://schemas.openxmlformats.org/officeDocument/2006/math">
        <m:r>
          <w:rPr>
            <w:rFonts w:ascii="Cambria Math" w:hAnsi="Cambria Math"/>
          </w:rPr>
          <m:t xml:space="preserve">37.60</m:t>
        </m:r>
        <m:r>
          <w:rPr>
            <w:rFonts w:ascii="Cambria Math" w:hAnsi="Cambria Math"/>
          </w:rPr>
          <m:t xml:space="preserve">∗</m:t>
        </m:r>
        <m:r>
          <w:rPr>
            <w:rFonts w:ascii="Cambria Math" w:hAnsi="Cambria Math"/>
          </w:rPr>
          <m:t xml:space="preserve">1.23</m:t>
        </m:r>
        <m:r>
          <w:rPr>
            <w:rFonts w:ascii="Cambria Math" w:hAnsi="Cambria Math"/>
          </w:rPr>
          <m:t xml:space="preserve">=</m:t>
        </m:r>
      </m:oMath>
      <w:r>
        <w:rPr>
          <w:rFonts w:cs="Arial" w:ascii="Arial" w:hAnsi="Arial"/>
          <w:sz w:val="22"/>
          <w:szCs w:val="22"/>
        </w:rPr>
        <w:br/>
      </w:r>
    </w:p>
    <w:p>
      <w:pPr>
        <w:pStyle w:val="ListParagraph"/>
        <w:numPr>
          <w:ilvl w:val="1"/>
          <w:numId w:val="14"/>
        </w:numPr>
        <w:rPr>
          <w:rFonts w:ascii="Arial" w:hAnsi="Arial" w:cs="Arial"/>
          <w:sz w:val="22"/>
          <w:szCs w:val="22"/>
        </w:rPr>
      </w:pPr>
      <w:r>
        <w:rPr/>
      </w:r>
      <m:oMath xmlns:m="http://schemas.openxmlformats.org/officeDocument/2006/math">
        <m:f>
          <m:fPr>
            <m:type m:val="lin"/>
          </m:fPr>
          <m:num>
            <m:r>
              <w:rPr>
                <w:rFonts w:ascii="Cambria Math" w:hAnsi="Cambria Math"/>
              </w:rPr>
              <m:t xml:space="preserve">9.975</m:t>
            </m:r>
          </m:num>
          <m:den>
            <m:r>
              <w:rPr>
                <w:rFonts w:ascii="Cambria Math" w:hAnsi="Cambria Math"/>
              </w:rPr>
              <m:t xml:space="preserve">6.7</m:t>
            </m:r>
          </m:den>
        </m:f>
        <m:r>
          <w:rPr>
            <w:rFonts w:ascii="Cambria Math" w:hAnsi="Cambria Math"/>
          </w:rPr>
          <m:t xml:space="preserve">=</m:t>
        </m:r>
      </m:oMath>
      <w:r>
        <w:rPr>
          <w:rFonts w:cs="Arial" w:ascii="Arial" w:hAnsi="Arial"/>
          <w:sz w:val="22"/>
          <w:szCs w:val="22"/>
        </w:rPr>
        <w:br/>
      </w:r>
    </w:p>
    <w:p>
      <w:pPr>
        <w:pStyle w:val="ListParagraph"/>
        <w:numPr>
          <w:ilvl w:val="1"/>
          <w:numId w:val="14"/>
        </w:numPr>
        <w:rPr>
          <w:rFonts w:ascii="Arial" w:hAnsi="Arial" w:cs="Arial"/>
          <w:sz w:val="22"/>
          <w:szCs w:val="22"/>
        </w:rPr>
      </w:pPr>
      <w:r>
        <w:rPr/>
      </w:r>
      <m:oMath xmlns:m="http://schemas.openxmlformats.org/officeDocument/2006/math">
        <m:r>
          <w:rPr>
            <w:rFonts w:ascii="Cambria Math" w:hAnsi="Cambria Math"/>
          </w:rPr>
          <m:t xml:space="preserve">3.765</m:t>
        </m:r>
        <m:r>
          <w:rPr>
            <w:rFonts w:ascii="Cambria Math" w:hAnsi="Cambria Math"/>
          </w:rPr>
          <m:t xml:space="preserve">+</m:t>
        </m:r>
        <m:r>
          <w:rPr>
            <w:rFonts w:ascii="Cambria Math" w:hAnsi="Cambria Math"/>
          </w:rPr>
          <m:t xml:space="preserve">1.2</m:t>
        </m:r>
        <m:r>
          <w:rPr>
            <w:rFonts w:ascii="Cambria Math" w:hAnsi="Cambria Math"/>
          </w:rPr>
          <m:t xml:space="preserve">+</m:t>
        </m:r>
        <m:r>
          <w:rPr>
            <w:rFonts w:ascii="Cambria Math" w:hAnsi="Cambria Math"/>
          </w:rPr>
          <m:t xml:space="preserve">37.21</m:t>
        </m:r>
        <m:r>
          <w:rPr>
            <w:rFonts w:ascii="Cambria Math" w:hAnsi="Cambria Math"/>
          </w:rPr>
          <m:t xml:space="preserve">=</m:t>
        </m:r>
      </m:oMath>
      <w:r>
        <w:rPr>
          <w:rFonts w:cs="Arial" w:ascii="Arial" w:hAnsi="Arial"/>
          <w:sz w:val="22"/>
          <w:szCs w:val="22"/>
        </w:rPr>
        <w:br/>
        <w:br/>
      </w:r>
    </w:p>
    <w:p>
      <w:pPr>
        <w:pStyle w:val="Normal"/>
        <w:rPr>
          <w:rFonts w:ascii="Arial" w:hAnsi="Arial" w:cs="Arial"/>
          <w:sz w:val="22"/>
          <w:szCs w:val="22"/>
        </w:rPr>
      </w:pPr>
      <w:r>
        <w:rPr>
          <w:rFonts w:cs="Arial" w:ascii="Arial" w:hAnsi="Arial"/>
          <w:sz w:val="22"/>
          <w:szCs w:val="22"/>
        </w:rPr>
        <w:t>3-7. Three students named Amer, Barb, and Cal make measurements (in m) of the length of a table using a meter stick. Each student's measurements are tabulated in the table below along with the mean, the standard deviation from the mean, and the standard error of the measurements. Note that in each case only one significant figure is kept in the average uncertainty (Δx</w:t>
      </w:r>
      <w:r>
        <w:rPr>
          <w:rFonts w:cs="Arial" w:ascii="Arial" w:hAnsi="Arial"/>
          <w:sz w:val="22"/>
          <w:szCs w:val="22"/>
          <w:vertAlign w:val="subscript"/>
        </w:rPr>
        <w:t>avg</w:t>
      </w:r>
      <w:r>
        <w:rPr>
          <w:rFonts w:cs="Arial" w:ascii="Arial" w:hAnsi="Arial"/>
          <w:sz w:val="22"/>
          <w:szCs w:val="22"/>
        </w:rPr>
        <w:t xml:space="preserve">), and this determines the number of significant figures in the mean. The actual length of the table is determined by very sophisticated laser measurement techniques to be </w:t>
      </w:r>
      <w:r>
        <w:rPr>
          <w:rFonts w:cs="Arial" w:ascii="Arial" w:hAnsi="Arial"/>
          <w:b/>
          <w:i/>
          <w:sz w:val="22"/>
          <w:szCs w:val="22"/>
        </w:rPr>
        <w:t>1.4715 m</w:t>
      </w:r>
      <w:r>
        <w:rPr>
          <w:rFonts w:cs="Arial" w:ascii="Arial" w:hAnsi="Arial"/>
          <w:sz w:val="22"/>
          <w:szCs w:val="22"/>
        </w:rPr>
        <w:t>.</w:t>
        <w:br/>
      </w:r>
    </w:p>
    <w:tbl>
      <w:tblPr>
        <w:tblStyle w:val="TableGrid"/>
        <w:tblW w:w="7667" w:type="dxa"/>
        <w:jc w:val="center"/>
        <w:tblInd w:w="0" w:type="dxa"/>
        <w:tblCellMar>
          <w:top w:w="0" w:type="dxa"/>
          <w:left w:w="108" w:type="dxa"/>
          <w:bottom w:w="0" w:type="dxa"/>
          <w:right w:w="108" w:type="dxa"/>
        </w:tblCellMar>
        <w:tblLook w:firstRow="1" w:noVBand="1" w:lastRow="0" w:firstColumn="1" w:lastColumn="0" w:noHBand="0" w:val="04a0"/>
      </w:tblPr>
      <w:tblGrid>
        <w:gridCol w:w="1916"/>
        <w:gridCol w:w="1917"/>
        <w:gridCol w:w="1916"/>
        <w:gridCol w:w="1917"/>
      </w:tblGrid>
      <w:tr>
        <w:trPr>
          <w:trHeight w:val="370" w:hRule="atLeast"/>
        </w:trPr>
        <w:tc>
          <w:tcPr>
            <w:tcW w:w="1916" w:type="dxa"/>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917"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Amer</w:t>
            </w:r>
          </w:p>
        </w:tc>
        <w:tc>
          <w:tcPr>
            <w:tcW w:w="1916"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Barb</w:t>
            </w:r>
          </w:p>
        </w:tc>
        <w:tc>
          <w:tcPr>
            <w:tcW w:w="1917"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Cal</w:t>
            </w:r>
          </w:p>
        </w:tc>
      </w:tr>
      <w:tr>
        <w:trPr>
          <w:trHeight w:val="370" w:hRule="atLeast"/>
        </w:trPr>
        <w:tc>
          <w:tcPr>
            <w:tcW w:w="1916"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1</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1.4717</w:t>
            </w:r>
          </w:p>
        </w:tc>
        <w:tc>
          <w:tcPr>
            <w:tcW w:w="1916" w:type="dxa"/>
            <w:tcBorders/>
            <w:shd w:fill="auto" w:val="clear"/>
            <w:vAlign w:val="center"/>
          </w:tcPr>
          <w:p>
            <w:pPr>
              <w:pStyle w:val="Normal"/>
              <w:jc w:val="center"/>
              <w:rPr>
                <w:rFonts w:ascii="Arial" w:hAnsi="Arial" w:cs="Arial"/>
                <w:sz w:val="22"/>
                <w:szCs w:val="22"/>
              </w:rPr>
            </w:pPr>
            <w:r>
              <w:rPr>
                <w:rFonts w:cs="Arial" w:ascii="Arial" w:hAnsi="Arial"/>
                <w:sz w:val="22"/>
                <w:szCs w:val="22"/>
              </w:rPr>
              <w:t>1.4753</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1.4719</w:t>
            </w:r>
          </w:p>
        </w:tc>
      </w:tr>
      <w:tr>
        <w:trPr>
          <w:trHeight w:val="393" w:hRule="atLeast"/>
        </w:trPr>
        <w:tc>
          <w:tcPr>
            <w:tcW w:w="1916"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2</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1.4711</w:t>
            </w:r>
          </w:p>
        </w:tc>
        <w:tc>
          <w:tcPr>
            <w:tcW w:w="1916" w:type="dxa"/>
            <w:tcBorders/>
            <w:shd w:fill="auto" w:val="clear"/>
            <w:vAlign w:val="center"/>
          </w:tcPr>
          <w:p>
            <w:pPr>
              <w:pStyle w:val="Normal"/>
              <w:jc w:val="center"/>
              <w:rPr>
                <w:rFonts w:ascii="Arial" w:hAnsi="Arial" w:cs="Arial"/>
                <w:sz w:val="22"/>
                <w:szCs w:val="22"/>
              </w:rPr>
            </w:pPr>
            <w:r>
              <w:rPr>
                <w:rFonts w:cs="Arial" w:ascii="Arial" w:hAnsi="Arial"/>
                <w:sz w:val="22"/>
                <w:szCs w:val="22"/>
              </w:rPr>
              <w:t>1.4759</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1.4723</w:t>
            </w:r>
          </w:p>
        </w:tc>
      </w:tr>
      <w:tr>
        <w:trPr>
          <w:trHeight w:val="370" w:hRule="atLeast"/>
        </w:trPr>
        <w:tc>
          <w:tcPr>
            <w:tcW w:w="1916"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3</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1.4722</w:t>
            </w:r>
          </w:p>
        </w:tc>
        <w:tc>
          <w:tcPr>
            <w:tcW w:w="1916" w:type="dxa"/>
            <w:tcBorders/>
            <w:shd w:fill="auto" w:val="clear"/>
            <w:vAlign w:val="center"/>
          </w:tcPr>
          <w:p>
            <w:pPr>
              <w:pStyle w:val="Normal"/>
              <w:jc w:val="center"/>
              <w:rPr>
                <w:rFonts w:ascii="Arial" w:hAnsi="Arial" w:cs="Arial"/>
                <w:sz w:val="22"/>
                <w:szCs w:val="22"/>
              </w:rPr>
            </w:pPr>
            <w:r>
              <w:rPr>
                <w:rFonts w:cs="Arial" w:ascii="Arial" w:hAnsi="Arial"/>
                <w:sz w:val="22"/>
                <w:szCs w:val="22"/>
              </w:rPr>
              <w:t>1.4756</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1.4727</w:t>
            </w:r>
          </w:p>
        </w:tc>
      </w:tr>
      <w:tr>
        <w:trPr>
          <w:trHeight w:val="370" w:hRule="atLeast"/>
        </w:trPr>
        <w:tc>
          <w:tcPr>
            <w:tcW w:w="1916"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4</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1.4715</w:t>
            </w:r>
          </w:p>
        </w:tc>
        <w:tc>
          <w:tcPr>
            <w:tcW w:w="1916" w:type="dxa"/>
            <w:tcBorders/>
            <w:shd w:fill="auto" w:val="clear"/>
            <w:vAlign w:val="center"/>
          </w:tcPr>
          <w:p>
            <w:pPr>
              <w:pStyle w:val="Normal"/>
              <w:jc w:val="center"/>
              <w:rPr>
                <w:rFonts w:ascii="Arial" w:hAnsi="Arial" w:cs="Arial"/>
                <w:sz w:val="22"/>
                <w:szCs w:val="22"/>
              </w:rPr>
            </w:pPr>
            <w:r>
              <w:rPr>
                <w:rFonts w:cs="Arial" w:ascii="Arial" w:hAnsi="Arial"/>
                <w:sz w:val="22"/>
                <w:szCs w:val="22"/>
              </w:rPr>
              <w:t>1.4749</w:t>
            </w:r>
          </w:p>
        </w:tc>
        <w:tc>
          <w:tcPr>
            <w:tcW w:w="1917" w:type="dxa"/>
            <w:tcBorders/>
            <w:shd w:fill="auto" w:val="clear"/>
            <w:vAlign w:val="center"/>
          </w:tcPr>
          <w:p>
            <w:pPr>
              <w:pStyle w:val="Normal"/>
              <w:jc w:val="center"/>
              <w:rPr>
                <w:rFonts w:ascii="Arial" w:hAnsi="Arial" w:cs="Arial"/>
                <w:sz w:val="22"/>
                <w:szCs w:val="22"/>
              </w:rPr>
            </w:pPr>
            <w:r>
              <w:rPr>
                <w:rFonts w:cs="Arial" w:ascii="Arial" w:hAnsi="Arial"/>
                <w:sz w:val="22"/>
                <w:szCs w:val="22"/>
              </w:rPr>
              <w:t>1.4705</w:t>
            </w:r>
          </w:p>
        </w:tc>
      </w:tr>
      <w:tr>
        <w:trPr>
          <w:trHeight w:val="393" w:hRule="atLeast"/>
        </w:trPr>
        <w:tc>
          <w:tcPr>
            <w:tcW w:w="1916" w:type="dxa"/>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avg</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1.4716</w:t>
            </w:r>
          </w:p>
        </w:tc>
        <w:tc>
          <w:tcPr>
            <w:tcW w:w="1916"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1.4754</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1.4719</w:t>
            </w:r>
          </w:p>
        </w:tc>
      </w:tr>
      <w:tr>
        <w:trPr>
          <w:trHeight w:val="370" w:hRule="atLeast"/>
        </w:trPr>
        <w:tc>
          <w:tcPr>
            <w:tcW w:w="1916" w:type="dxa"/>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R</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0.0011</w:t>
            </w:r>
          </w:p>
        </w:tc>
        <w:tc>
          <w:tcPr>
            <w:tcW w:w="1916"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0.0010</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0.0022</w:t>
            </w:r>
          </w:p>
        </w:tc>
      </w:tr>
      <w:tr>
        <w:trPr>
          <w:trHeight w:val="370" w:hRule="atLeast"/>
        </w:trPr>
        <w:tc>
          <w:tcPr>
            <w:tcW w:w="1916" w:type="dxa"/>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Δx</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0.0006</w:t>
            </w:r>
          </w:p>
        </w:tc>
        <w:tc>
          <w:tcPr>
            <w:tcW w:w="1916"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0.0005</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0.0011</w:t>
            </w:r>
          </w:p>
        </w:tc>
      </w:tr>
      <w:tr>
        <w:trPr>
          <w:trHeight w:val="393" w:hRule="atLeast"/>
        </w:trPr>
        <w:tc>
          <w:tcPr>
            <w:tcW w:w="1916" w:type="dxa"/>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Δx</w:t>
            </w:r>
            <w:r>
              <w:rPr>
                <w:rFonts w:cs="Arial" w:ascii="Arial" w:hAnsi="Arial"/>
                <w:b/>
                <w:sz w:val="22"/>
                <w:szCs w:val="22"/>
                <w:vertAlign w:val="subscript"/>
              </w:rPr>
              <w:t>avg</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0.0003</w:t>
            </w:r>
          </w:p>
        </w:tc>
        <w:tc>
          <w:tcPr>
            <w:tcW w:w="1916"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0.0002</w:t>
            </w:r>
          </w:p>
        </w:tc>
        <w:tc>
          <w:tcPr>
            <w:tcW w:w="1917" w:type="dxa"/>
            <w:tcBorders/>
            <w:shd w:color="auto" w:fill="E6E6E6" w:val="clear"/>
            <w:vAlign w:val="center"/>
          </w:tcPr>
          <w:p>
            <w:pPr>
              <w:pStyle w:val="Normal"/>
              <w:jc w:val="center"/>
              <w:rPr>
                <w:rFonts w:ascii="Arial" w:hAnsi="Arial" w:cs="Arial"/>
                <w:sz w:val="22"/>
                <w:szCs w:val="22"/>
              </w:rPr>
            </w:pPr>
            <w:r>
              <w:rPr>
                <w:rFonts w:cs="Arial" w:ascii="Arial" w:hAnsi="Arial"/>
                <w:sz w:val="22"/>
                <w:szCs w:val="22"/>
              </w:rPr>
              <w:t>0.0006</w:t>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ListParagraph"/>
        <w:numPr>
          <w:ilvl w:val="0"/>
          <w:numId w:val="14"/>
        </w:numPr>
        <w:rPr>
          <w:rFonts w:ascii="Arial" w:hAnsi="Arial" w:cs="Arial"/>
          <w:sz w:val="22"/>
          <w:szCs w:val="22"/>
        </w:rPr>
      </w:pPr>
      <w:r>
        <w:rPr>
          <w:rFonts w:cs="Arial" w:ascii="Arial" w:hAnsi="Arial"/>
          <w:sz w:val="22"/>
          <w:szCs w:val="22"/>
        </w:rPr>
        <w:t>Write the measured lengths for each of the students.</w:t>
        <w:br/>
        <w:br/>
        <w:br/>
        <w:br/>
      </w:r>
    </w:p>
    <w:p>
      <w:pPr>
        <w:pStyle w:val="ListParagraph"/>
        <w:numPr>
          <w:ilvl w:val="0"/>
          <w:numId w:val="14"/>
        </w:numPr>
        <w:rPr>
          <w:rFonts w:ascii="Arial" w:hAnsi="Arial" w:cs="Arial"/>
          <w:sz w:val="22"/>
          <w:szCs w:val="22"/>
        </w:rPr>
      </w:pPr>
      <w:r>
        <w:rPr>
          <w:rFonts w:cs="Arial" w:ascii="Arial" w:hAnsi="Arial"/>
          <w:sz w:val="22"/>
          <w:szCs w:val="22"/>
        </w:rPr>
        <w:t>State how one determines the accuracy of a measurement. Apply your idea to the measurements of the three students above and state which of the students has the most accurate measurement. Why is that your conclusion?</w:t>
        <w:br/>
        <w:br/>
        <w:br/>
        <w:br/>
        <w:br/>
      </w:r>
    </w:p>
    <w:p>
      <w:pPr>
        <w:pStyle w:val="ListParagraph"/>
        <w:numPr>
          <w:ilvl w:val="0"/>
          <w:numId w:val="14"/>
        </w:numPr>
        <w:rPr>
          <w:rFonts w:ascii="Arial" w:hAnsi="Arial" w:cs="Arial"/>
          <w:sz w:val="22"/>
          <w:szCs w:val="22"/>
        </w:rPr>
      </w:pPr>
      <w:r>
        <w:rPr>
          <w:rFonts w:cs="Arial" w:ascii="Arial" w:hAnsi="Arial"/>
          <w:sz w:val="22"/>
          <w:szCs w:val="22"/>
        </w:rPr>
        <w:t>Calculate the mean, range, uncertainty in the measurement, and uncertainty in the mean for Amer's measurements of length. Confirm that your calculated values are the same as those in the table. Show your calculations explicitly.</w:t>
        <w:br/>
      </w:r>
    </w:p>
    <w:tbl>
      <w:tblPr>
        <w:tblStyle w:val="TableGrid"/>
        <w:tblW w:w="2886" w:type="dxa"/>
        <w:jc w:val="right"/>
        <w:tblInd w:w="0" w:type="dxa"/>
        <w:tblCellMar>
          <w:top w:w="0" w:type="dxa"/>
          <w:left w:w="108" w:type="dxa"/>
          <w:bottom w:w="0" w:type="dxa"/>
          <w:right w:w="108" w:type="dxa"/>
        </w:tblCellMar>
        <w:tblLook w:firstRow="1" w:noVBand="1" w:lastRow="0" w:firstColumn="1" w:lastColumn="0" w:noHBand="0" w:val="04a0"/>
      </w:tblPr>
      <w:tblGrid>
        <w:gridCol w:w="868"/>
        <w:gridCol w:w="2017"/>
      </w:tblGrid>
      <w:tr>
        <w:trPr>
          <w:trHeight w:val="358" w:hRule="atLeast"/>
        </w:trPr>
        <w:tc>
          <w:tcPr>
            <w:tcW w:w="868"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r>
          </w:p>
        </w:tc>
        <w:tc>
          <w:tcPr>
            <w:tcW w:w="2017"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Amer</w:t>
            </w:r>
          </w:p>
        </w:tc>
      </w:tr>
      <w:tr>
        <w:trPr>
          <w:trHeight w:val="380" w:hRule="atLeast"/>
        </w:trPr>
        <w:tc>
          <w:tcPr>
            <w:tcW w:w="868"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x</w:t>
            </w:r>
            <w:r>
              <w:rPr>
                <w:rFonts w:cs="Arial" w:ascii="Arial" w:hAnsi="Arial"/>
                <w:b/>
                <w:sz w:val="22"/>
                <w:szCs w:val="22"/>
                <w:vertAlign w:val="subscript"/>
              </w:rPr>
              <w:t>avg</w:t>
            </w:r>
          </w:p>
        </w:tc>
        <w:tc>
          <w:tcPr>
            <w:tcW w:w="2017" w:type="dxa"/>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58" w:hRule="atLeast"/>
        </w:trPr>
        <w:tc>
          <w:tcPr>
            <w:tcW w:w="868"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R</w:t>
            </w:r>
          </w:p>
        </w:tc>
        <w:tc>
          <w:tcPr>
            <w:tcW w:w="2017" w:type="dxa"/>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58" w:hRule="atLeast"/>
        </w:trPr>
        <w:tc>
          <w:tcPr>
            <w:tcW w:w="868"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Δx</w:t>
            </w:r>
          </w:p>
        </w:tc>
        <w:tc>
          <w:tcPr>
            <w:tcW w:w="2017" w:type="dxa"/>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80" w:hRule="atLeast"/>
        </w:trPr>
        <w:tc>
          <w:tcPr>
            <w:tcW w:w="868" w:type="dxa"/>
            <w:tcBorders/>
            <w:shd w:fill="auto" w:val="clear"/>
            <w:vAlign w:val="center"/>
          </w:tcPr>
          <w:p>
            <w:pPr>
              <w:pStyle w:val="Normal"/>
              <w:jc w:val="center"/>
              <w:rPr>
                <w:rFonts w:ascii="Arial" w:hAnsi="Arial" w:cs="Arial"/>
                <w:b/>
                <w:b/>
                <w:sz w:val="22"/>
                <w:szCs w:val="22"/>
              </w:rPr>
            </w:pPr>
            <w:r>
              <w:rPr>
                <w:rFonts w:cs="Arial" w:ascii="Arial" w:hAnsi="Arial"/>
                <w:b/>
                <w:sz w:val="22"/>
                <w:szCs w:val="22"/>
              </w:rPr>
              <w:t>Δx</w:t>
            </w:r>
            <w:r>
              <w:rPr>
                <w:rFonts w:cs="Arial" w:ascii="Arial" w:hAnsi="Arial"/>
                <w:b/>
                <w:sz w:val="22"/>
                <w:szCs w:val="22"/>
                <w:vertAlign w:val="subscript"/>
              </w:rPr>
              <w:t>avg</w:t>
            </w:r>
          </w:p>
        </w:tc>
        <w:tc>
          <w:tcPr>
            <w:tcW w:w="2017" w:type="dxa"/>
            <w:tcBorders/>
            <w:shd w:fill="auto" w:val="clear"/>
            <w:vAlign w:val="center"/>
          </w:tcPr>
          <w:p>
            <w:pPr>
              <w:pStyle w:val="Normal"/>
              <w:jc w:val="center"/>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w:br/>
        <w:br/>
        <w:br/>
        <w:br/>
      </w:r>
    </w:p>
    <w:p>
      <w:pPr>
        <w:pStyle w:val="ListParagraph"/>
        <w:numPr>
          <w:ilvl w:val="0"/>
          <w:numId w:val="14"/>
        </w:numPr>
        <w:rPr>
          <w:rFonts w:ascii="Arial" w:hAnsi="Arial" w:cs="Arial"/>
          <w:sz w:val="22"/>
          <w:szCs w:val="22"/>
        </w:rPr>
      </w:pPr>
      <w:r>
        <w:rPr>
          <w:rFonts w:cs="Arial" w:ascii="Arial" w:hAnsi="Arial"/>
          <w:sz w:val="22"/>
          <w:szCs w:val="22"/>
        </w:rPr>
        <w:t>State the characteristics of data that indicate a systematic error. Do any of the three students have data that suggest the possibility of a systematic error? If so, state which student it is, and state how the data indicate your conclusion.</w:t>
        <w:br/>
        <w:br/>
        <w:br/>
        <w:br/>
        <w:br/>
        <w:br/>
        <w:br/>
        <w:br/>
      </w:r>
    </w:p>
    <w:p>
      <w:pPr>
        <w:pStyle w:val="ListParagraph"/>
        <w:numPr>
          <w:ilvl w:val="0"/>
          <w:numId w:val="14"/>
        </w:numPr>
        <w:rPr>
          <w:rFonts w:ascii="Arial" w:hAnsi="Arial" w:cs="Arial"/>
          <w:sz w:val="22"/>
          <w:szCs w:val="22"/>
        </w:rPr>
      </w:pPr>
      <w:r>
        <w:rPr>
          <w:rFonts w:cs="Arial" w:ascii="Arial" w:hAnsi="Arial"/>
          <w:sz w:val="22"/>
          <w:szCs w:val="22"/>
        </w:rPr>
        <w:t>Which student has the best measurement considering both accuracy and precision? State clearly what the characteristics are of the student's data on which your answer is based.</w:t>
      </w:r>
    </w:p>
    <w:p>
      <w:pPr>
        <w:pStyle w:val="Normal"/>
        <w:widowControl w:val="false"/>
        <w:spacing w:lineRule="atLeast" w:line="460" w:before="0" w:after="240"/>
        <w:rPr>
          <w:rFonts w:ascii="Calibri" w:hAnsi="Calibri" w:cs="Calibri"/>
          <w:b/>
          <w:b/>
          <w:bCs/>
          <w:sz w:val="38"/>
          <w:szCs w:val="38"/>
        </w:rPr>
      </w:pPr>
      <w:r>
        <w:rPr>
          <w:rFonts w:cs="Calibri" w:ascii="Calibri" w:hAnsi="Calibri"/>
          <w:b/>
          <w:bCs/>
          <w:sz w:val="38"/>
          <w:szCs w:val="38"/>
        </w:rPr>
      </w:r>
    </w:p>
    <w:p>
      <w:pPr>
        <w:pStyle w:val="Normal"/>
        <w:rPr>
          <w:rFonts w:ascii="Arial" w:hAnsi="Arial" w:cs="Arial"/>
          <w:sz w:val="22"/>
          <w:szCs w:val="22"/>
          <w:u w:val="single"/>
        </w:rPr>
      </w:pPr>
      <w:r>
        <w:rPr>
          <w:rFonts w:cs="Arial" w:ascii="Arial" w:hAnsi="Arial"/>
          <w:sz w:val="22"/>
          <w:szCs w:val="22"/>
          <w:u w:val="single"/>
        </w:rPr>
      </w:r>
      <w:r>
        <w:br w:type="page"/>
      </w:r>
    </w:p>
    <w:p>
      <w:pPr>
        <w:pStyle w:val="Normal"/>
        <w:rPr>
          <w:rFonts w:ascii="Arial" w:hAnsi="Arial" w:cs="Arial"/>
          <w:b/>
          <w:b/>
        </w:rPr>
      </w:pPr>
      <w:r>
        <w:rPr>
          <w:rFonts w:cs="Arial" w:ascii="Arial" w:hAnsi="Arial"/>
          <w:b/>
        </w:rPr>
        <w:t xml:space="preserve">III. COLLECTING &amp; ANALYZING DATA </w:t>
      </w:r>
    </w:p>
    <w:p>
      <w:pPr>
        <w:pStyle w:val="Normal"/>
        <w:rPr>
          <w:rFonts w:ascii="Arial" w:hAnsi="Arial" w:cs="Arial"/>
          <w:sz w:val="22"/>
          <w:szCs w:val="22"/>
          <w:u w:val="single"/>
        </w:rPr>
      </w:pPr>
      <w:r>
        <w:rPr>
          <w:rFonts w:cs="Arial" w:ascii="Arial" w:hAnsi="Arial"/>
          <w:sz w:val="22"/>
          <w:szCs w:val="22"/>
          <w:u w:val="single"/>
        </w:rPr>
        <w:t>Materials/Equipment</w:t>
      </w:r>
    </w:p>
    <w:p>
      <w:pPr>
        <w:pStyle w:val="Normal"/>
        <w:rPr/>
      </w:pPr>
      <w:r>
        <w:rPr>
          <w:rFonts w:cs="Arial" w:ascii="Arial" w:hAnsi="Arial"/>
          <w:sz w:val="22"/>
          <w:szCs w:val="22"/>
        </w:rPr>
        <w:t>Plastic ruler and meter stick (or comparable measuring devices), table in your home</w:t>
      </w:r>
    </w:p>
    <w:p>
      <w:pPr>
        <w:pStyle w:val="Normal"/>
        <w:rPr>
          <w:rFonts w:ascii="Arial" w:hAnsi="Arial" w:cs="Arial"/>
          <w:sz w:val="22"/>
          <w:szCs w:val="22"/>
        </w:rPr>
      </w:pPr>
      <w:r>
        <w:rPr>
          <w:rFonts w:cs="Arial" w:ascii="Arial" w:hAnsi="Arial"/>
          <w:sz w:val="22"/>
          <w:szCs w:val="22"/>
        </w:rPr>
      </w:r>
    </w:p>
    <w:p>
      <w:pPr>
        <w:pStyle w:val="Normal"/>
        <w:rPr>
          <w:rFonts w:ascii="Arial" w:hAnsi="Arial" w:cs="Arial"/>
          <w:b/>
          <w:b/>
          <w:sz w:val="22"/>
          <w:szCs w:val="22"/>
          <w:u w:val="single"/>
        </w:rPr>
      </w:pPr>
      <w:r>
        <w:rPr>
          <w:rFonts w:cs="Arial" w:ascii="Arial" w:hAnsi="Arial"/>
          <w:b/>
          <w:sz w:val="22"/>
          <w:szCs w:val="22"/>
          <w:u w:val="single"/>
        </w:rPr>
        <w:t xml:space="preserve">Measurement 1: Lab Table </w:t>
      </w:r>
    </w:p>
    <w:p>
      <w:pPr>
        <w:pStyle w:val="Normal"/>
        <w:numPr>
          <w:ilvl w:val="0"/>
          <w:numId w:val="11"/>
        </w:numPr>
        <w:rPr/>
      </w:pPr>
      <w:r>
        <w:rPr>
          <w:rFonts w:cs="Arial" w:ascii="Arial" w:hAnsi="Arial"/>
          <w:sz w:val="22"/>
          <w:szCs w:val="22"/>
          <w:u w:val="single"/>
        </w:rPr>
        <w:t>Procedure</w:t>
        <w:br/>
      </w:r>
      <w:r>
        <w:rPr>
          <w:rFonts w:cs="Arial" w:ascii="Arial" w:hAnsi="Arial"/>
          <w:sz w:val="22"/>
          <w:szCs w:val="22"/>
        </w:rPr>
        <w:t xml:space="preserve">Measure the length and width of a table 10 times, first with the meter stick and then with the plastic ruler. When you are finished, average the values to get a better measure of the piece’s true length. Make an “eyeball” estimate of your uncertainties. Keep in mind that the better and more precise/accurate your technique (as described below) the better your grade will be. </w:t>
        <w:br/>
      </w:r>
    </w:p>
    <w:p>
      <w:pPr>
        <w:pStyle w:val="Normal"/>
        <w:numPr>
          <w:ilvl w:val="0"/>
          <w:numId w:val="11"/>
        </w:numPr>
        <w:rPr>
          <w:rFonts w:ascii="Arial" w:hAnsi="Arial" w:cs="Arial"/>
          <w:sz w:val="22"/>
          <w:szCs w:val="22"/>
          <w:u w:val="single"/>
        </w:rPr>
      </w:pPr>
      <w:r>
        <w:rPr>
          <w:rFonts w:cs="Arial" w:ascii="Arial" w:hAnsi="Arial"/>
          <w:sz w:val="22"/>
          <w:szCs w:val="22"/>
          <w:u w:val="single"/>
        </w:rPr>
        <w:t>Data Collection</w:t>
      </w:r>
    </w:p>
    <w:p>
      <w:pPr>
        <w:pStyle w:val="Normal"/>
        <w:rPr>
          <w:rFonts w:ascii="Arial" w:hAnsi="Arial" w:cs="Arial"/>
          <w:sz w:val="22"/>
          <w:szCs w:val="22"/>
        </w:rPr>
      </w:pPr>
      <w:r>
        <w:rPr>
          <w:rFonts w:cs="Arial" w:ascii="Arial" w:hAnsi="Arial"/>
          <w:sz w:val="22"/>
          <w:szCs w:val="22"/>
        </w:rPr>
      </w:r>
    </w:p>
    <w:tbl>
      <w:tblPr>
        <w:tblStyle w:val="TableGrid"/>
        <w:tblW w:w="8330" w:type="dxa"/>
        <w:jc w:val="center"/>
        <w:tblInd w:w="0" w:type="dxa"/>
        <w:tblCellMar>
          <w:top w:w="0" w:type="dxa"/>
          <w:left w:w="108" w:type="dxa"/>
          <w:bottom w:w="0" w:type="dxa"/>
          <w:right w:w="108" w:type="dxa"/>
        </w:tblCellMar>
        <w:tblLook w:firstRow="1" w:noVBand="1" w:lastRow="0" w:firstColumn="1" w:lastColumn="0" w:noHBand="0" w:val="04a0"/>
      </w:tblPr>
      <w:tblGrid>
        <w:gridCol w:w="984"/>
        <w:gridCol w:w="1856"/>
        <w:gridCol w:w="1856"/>
        <w:gridCol w:w="1814"/>
        <w:gridCol w:w="1820"/>
      </w:tblGrid>
      <w:tr>
        <w:trPr>
          <w:trHeight w:val="400" w:hRule="atLeast"/>
        </w:trPr>
        <w:tc>
          <w:tcPr>
            <w:tcW w:w="984" w:type="dxa"/>
            <w:tcBorders>
              <w:top w:val="single" w:sz="18" w:space="0" w:color="000000"/>
              <w:left w:val="single" w:sz="18" w:space="0" w:color="000000"/>
              <w:bottom w:val="single" w:sz="12"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r>
          </w:p>
        </w:tc>
        <w:tc>
          <w:tcPr>
            <w:tcW w:w="3712" w:type="dxa"/>
            <w:gridSpan w:val="2"/>
            <w:tcBorders>
              <w:top w:val="single" w:sz="18" w:space="0" w:color="000000"/>
              <w:left w:val="single" w:sz="18" w:space="0" w:color="000000"/>
              <w:bottom w:val="single" w:sz="12"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Meter Stick</w:t>
            </w:r>
          </w:p>
        </w:tc>
        <w:tc>
          <w:tcPr>
            <w:tcW w:w="3634" w:type="dxa"/>
            <w:gridSpan w:val="2"/>
            <w:tcBorders>
              <w:top w:val="single" w:sz="18" w:space="0" w:color="000000"/>
              <w:left w:val="single" w:sz="18" w:space="0" w:color="000000"/>
              <w:bottom w:val="single" w:sz="12"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Plastic Ruler</w:t>
            </w:r>
          </w:p>
        </w:tc>
      </w:tr>
      <w:tr>
        <w:trPr>
          <w:trHeight w:val="400" w:hRule="atLeast"/>
        </w:trPr>
        <w:tc>
          <w:tcPr>
            <w:tcW w:w="984" w:type="dxa"/>
            <w:tcBorders>
              <w:top w:val="single" w:sz="12" w:space="0" w:color="000000"/>
              <w:left w:val="single" w:sz="18" w:space="0" w:color="000000"/>
              <w:bottom w:val="double" w:sz="4"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Trial</w:t>
            </w:r>
          </w:p>
        </w:tc>
        <w:tc>
          <w:tcPr>
            <w:tcW w:w="1856" w:type="dxa"/>
            <w:tcBorders>
              <w:top w:val="single" w:sz="12" w:space="0" w:color="000000"/>
              <w:left w:val="single" w:sz="18" w:space="0" w:color="000000"/>
              <w:bottom w:val="double" w:sz="4" w:space="0" w:color="000000"/>
              <w:right w:val="single" w:sz="12"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 xml:space="preserve">L </w:t>
            </w:r>
            <w:r>
              <w:rPr>
                <w:rFonts w:cs="Arial" w:ascii="Arial" w:hAnsi="Arial"/>
                <w:sz w:val="22"/>
                <w:szCs w:val="22"/>
              </w:rPr>
              <w:t>(m)</w:t>
            </w:r>
          </w:p>
        </w:tc>
        <w:tc>
          <w:tcPr>
            <w:tcW w:w="1856" w:type="dxa"/>
            <w:tcBorders>
              <w:top w:val="single" w:sz="12" w:space="0" w:color="000000"/>
              <w:left w:val="single" w:sz="12" w:space="0" w:color="000000"/>
              <w:bottom w:val="double" w:sz="4"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 xml:space="preserve">W </w:t>
            </w:r>
            <w:r>
              <w:rPr>
                <w:rFonts w:cs="Arial" w:ascii="Arial" w:hAnsi="Arial"/>
                <w:sz w:val="22"/>
                <w:szCs w:val="22"/>
              </w:rPr>
              <w:t>(m)</w:t>
            </w:r>
          </w:p>
        </w:tc>
        <w:tc>
          <w:tcPr>
            <w:tcW w:w="1814" w:type="dxa"/>
            <w:tcBorders>
              <w:top w:val="single" w:sz="12" w:space="0" w:color="000000"/>
              <w:left w:val="single" w:sz="18" w:space="0" w:color="000000"/>
              <w:bottom w:val="double" w:sz="4" w:space="0" w:color="000000"/>
              <w:right w:val="single" w:sz="12"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 xml:space="preserve">L </w:t>
            </w:r>
            <w:r>
              <w:rPr>
                <w:rFonts w:cs="Arial" w:ascii="Arial" w:hAnsi="Arial"/>
                <w:sz w:val="22"/>
                <w:szCs w:val="22"/>
              </w:rPr>
              <w:t>(m)</w:t>
            </w:r>
          </w:p>
        </w:tc>
        <w:tc>
          <w:tcPr>
            <w:tcW w:w="1820" w:type="dxa"/>
            <w:tcBorders>
              <w:top w:val="single" w:sz="12" w:space="0" w:color="000000"/>
              <w:left w:val="single" w:sz="12" w:space="0" w:color="000000"/>
              <w:bottom w:val="double" w:sz="4"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 xml:space="preserve">W </w:t>
            </w:r>
            <w:r>
              <w:rPr>
                <w:rFonts w:cs="Arial" w:ascii="Arial" w:hAnsi="Arial"/>
                <w:sz w:val="22"/>
                <w:szCs w:val="22"/>
              </w:rPr>
              <w:t>(m)</w:t>
            </w:r>
          </w:p>
        </w:tc>
      </w:tr>
      <w:tr>
        <w:trPr>
          <w:trHeight w:val="400" w:hRule="atLeast"/>
        </w:trPr>
        <w:tc>
          <w:tcPr>
            <w:tcW w:w="984" w:type="dxa"/>
            <w:tcBorders>
              <w:top w:val="double" w:sz="4" w:space="0" w:color="000000"/>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1</w:t>
            </w:r>
          </w:p>
        </w:tc>
        <w:tc>
          <w:tcPr>
            <w:tcW w:w="1856" w:type="dxa"/>
            <w:tcBorders>
              <w:top w:val="double" w:sz="4" w:space="0" w:color="000000"/>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top w:val="double" w:sz="4" w:space="0" w:color="000000"/>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top w:val="double" w:sz="4" w:space="0" w:color="000000"/>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top w:val="double" w:sz="4" w:space="0" w:color="000000"/>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2</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3</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400"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4</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5</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6</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7</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8</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9</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375" w:hRule="atLeast"/>
        </w:trPr>
        <w:tc>
          <w:tcPr>
            <w:tcW w:w="984" w:type="dxa"/>
            <w:tcBorders>
              <w:left w:val="single" w:sz="18" w:space="0" w:color="000000"/>
              <w:right w:val="single" w:sz="18" w:space="0" w:color="000000"/>
            </w:tcBorders>
            <w:shd w:fill="auto" w:val="clear"/>
            <w:vAlign w:val="center"/>
          </w:tcPr>
          <w:p>
            <w:pPr>
              <w:pStyle w:val="Normal"/>
              <w:jc w:val="center"/>
              <w:rPr>
                <w:rFonts w:ascii="Arial" w:hAnsi="Arial" w:cs="Arial"/>
                <w:b/>
                <w:b/>
                <w:sz w:val="22"/>
                <w:szCs w:val="22"/>
              </w:rPr>
            </w:pPr>
            <w:r>
              <w:rPr>
                <w:rFonts w:cs="Arial" w:ascii="Arial" w:hAnsi="Arial"/>
                <w:b/>
                <w:sz w:val="22"/>
                <w:szCs w:val="22"/>
              </w:rPr>
              <w:t>10</w:t>
            </w:r>
          </w:p>
        </w:tc>
        <w:tc>
          <w:tcPr>
            <w:tcW w:w="1856"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fill="auto" w:val="clear"/>
            <w:vAlign w:val="center"/>
          </w:tcPr>
          <w:p>
            <w:pPr>
              <w:pStyle w:val="Normal"/>
              <w:jc w:val="center"/>
              <w:rPr>
                <w:rFonts w:ascii="Arial" w:hAnsi="Arial" w:cs="Arial"/>
                <w:sz w:val="22"/>
                <w:szCs w:val="22"/>
              </w:rPr>
            </w:pPr>
            <w:r>
              <w:rPr>
                <w:rFonts w:cs="Arial" w:ascii="Arial" w:hAnsi="Arial"/>
                <w:sz w:val="22"/>
                <w:szCs w:val="22"/>
              </w:rPr>
            </w:r>
          </w:p>
        </w:tc>
      </w:tr>
      <w:tr>
        <w:trPr>
          <w:trHeight w:val="400" w:hRule="atLeast"/>
        </w:trPr>
        <w:tc>
          <w:tcPr>
            <w:tcW w:w="984" w:type="dxa"/>
            <w:tcBorders>
              <w:left w:val="single" w:sz="18" w:space="0" w:color="000000"/>
              <w:right w:val="single" w:sz="18" w:space="0" w:color="000000"/>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Avg</w:t>
            </w:r>
          </w:p>
        </w:tc>
        <w:tc>
          <w:tcPr>
            <w:tcW w:w="1856"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r>
      <w:tr>
        <w:trPr>
          <w:trHeight w:val="400" w:hRule="atLeast"/>
        </w:trPr>
        <w:tc>
          <w:tcPr>
            <w:tcW w:w="984" w:type="dxa"/>
            <w:tcBorders>
              <w:left w:val="single" w:sz="18" w:space="0" w:color="000000"/>
              <w:right w:val="single" w:sz="18" w:space="0" w:color="000000"/>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R</w:t>
            </w:r>
          </w:p>
        </w:tc>
        <w:tc>
          <w:tcPr>
            <w:tcW w:w="1856"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r>
      <w:tr>
        <w:trPr>
          <w:trHeight w:val="400" w:hRule="atLeast"/>
        </w:trPr>
        <w:tc>
          <w:tcPr>
            <w:tcW w:w="984" w:type="dxa"/>
            <w:tcBorders>
              <w:left w:val="single" w:sz="18" w:space="0" w:color="000000"/>
              <w:right w:val="single" w:sz="18" w:space="0" w:color="000000"/>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Δx</w:t>
            </w:r>
          </w:p>
        </w:tc>
        <w:tc>
          <w:tcPr>
            <w:tcW w:w="1856"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r>
      <w:tr>
        <w:trPr>
          <w:trHeight w:val="400" w:hRule="atLeast"/>
        </w:trPr>
        <w:tc>
          <w:tcPr>
            <w:tcW w:w="984" w:type="dxa"/>
            <w:tcBorders>
              <w:left w:val="single" w:sz="18" w:space="0" w:color="000000"/>
              <w:bottom w:val="single" w:sz="18" w:space="0" w:color="000000"/>
              <w:right w:val="single" w:sz="18" w:space="0" w:color="000000"/>
            </w:tcBorders>
            <w:shd w:color="auto" w:fill="E6E6E6" w:val="clear"/>
            <w:vAlign w:val="center"/>
          </w:tcPr>
          <w:p>
            <w:pPr>
              <w:pStyle w:val="Normal"/>
              <w:jc w:val="center"/>
              <w:rPr>
                <w:rFonts w:ascii="Arial" w:hAnsi="Arial" w:cs="Arial"/>
                <w:b/>
                <w:b/>
                <w:sz w:val="22"/>
                <w:szCs w:val="22"/>
              </w:rPr>
            </w:pPr>
            <w:r>
              <w:rPr>
                <w:rFonts w:cs="Arial" w:ascii="Arial" w:hAnsi="Arial"/>
                <w:b/>
                <w:sz w:val="22"/>
                <w:szCs w:val="22"/>
              </w:rPr>
              <w:t>Δx</w:t>
            </w:r>
            <w:r>
              <w:rPr>
                <w:rFonts w:cs="Arial" w:ascii="Arial" w:hAnsi="Arial"/>
                <w:b/>
                <w:sz w:val="22"/>
                <w:szCs w:val="22"/>
                <w:vertAlign w:val="subscript"/>
              </w:rPr>
              <w:t>avg</w:t>
            </w:r>
          </w:p>
        </w:tc>
        <w:tc>
          <w:tcPr>
            <w:tcW w:w="1856" w:type="dxa"/>
            <w:tcBorders>
              <w:left w:val="single" w:sz="18" w:space="0" w:color="000000"/>
              <w:bottom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56" w:type="dxa"/>
            <w:tcBorders>
              <w:bottom w:val="single" w:sz="18" w:space="0" w:color="000000"/>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14" w:type="dxa"/>
            <w:tcBorders>
              <w:left w:val="single" w:sz="18" w:space="0" w:color="000000"/>
              <w:bottom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c>
          <w:tcPr>
            <w:tcW w:w="1820" w:type="dxa"/>
            <w:tcBorders>
              <w:bottom w:val="single" w:sz="18" w:space="0" w:color="000000"/>
              <w:right w:val="single" w:sz="18" w:space="0" w:color="000000"/>
            </w:tcBorders>
            <w:shd w:color="auto" w:fill="E6E6E6" w:val="clear"/>
            <w:vAlign w:val="center"/>
          </w:tcPr>
          <w:p>
            <w:pPr>
              <w:pStyle w:val="Normal"/>
              <w:jc w:val="center"/>
              <w:rPr>
                <w:rFonts w:ascii="Arial" w:hAnsi="Arial" w:cs="Arial"/>
                <w:sz w:val="22"/>
                <w:szCs w:val="22"/>
              </w:rPr>
            </w:pPr>
            <w:r>
              <w:rPr>
                <w:rFonts w:cs="Arial" w:ascii="Arial" w:hAnsi="Arial"/>
                <w:sz w:val="22"/>
                <w:szCs w:val="22"/>
              </w:rPr>
            </w:r>
          </w:p>
        </w:tc>
      </w:tr>
    </w:tbl>
    <w:p>
      <w:pPr>
        <w:pStyle w:val="Normal"/>
        <w:rPr>
          <w:rFonts w:ascii="Arial" w:hAnsi="Arial" w:cs="Arial"/>
          <w:b/>
          <w:b/>
          <w:i/>
          <w:i/>
          <w:sz w:val="22"/>
          <w:szCs w:val="22"/>
        </w:rPr>
      </w:pPr>
      <w:r>
        <w:rPr>
          <w:rFonts w:cs="Arial" w:ascii="Arial" w:hAnsi="Arial"/>
          <w:b/>
          <w:i/>
          <w:sz w:val="22"/>
          <w:szCs w:val="22"/>
        </w:rPr>
      </w:r>
    </w:p>
    <w:p>
      <w:pPr>
        <w:pStyle w:val="Normal"/>
        <w:rPr>
          <w:rFonts w:ascii="Arial" w:hAnsi="Arial" w:cs="Arial"/>
          <w:b/>
          <w:b/>
          <w:i/>
          <w:i/>
          <w:sz w:val="22"/>
          <w:szCs w:val="22"/>
        </w:rPr>
      </w:pPr>
      <w:r>
        <w:rPr>
          <w:rFonts w:cs="Arial" w:ascii="Arial" w:hAnsi="Arial"/>
          <w:b/>
          <w:i/>
          <w:sz w:val="22"/>
          <w:szCs w:val="22"/>
        </w:rPr>
      </w:r>
      <w:r>
        <w:br w:type="page"/>
      </w:r>
    </w:p>
    <w:p>
      <w:pPr>
        <w:pStyle w:val="Normal"/>
        <w:numPr>
          <w:ilvl w:val="0"/>
          <w:numId w:val="11"/>
        </w:numPr>
        <w:rPr>
          <w:rFonts w:ascii="Arial" w:hAnsi="Arial" w:cs="Arial"/>
          <w:sz w:val="22"/>
          <w:szCs w:val="22"/>
          <w:u w:val="single"/>
        </w:rPr>
      </w:pPr>
      <w:r>
        <w:rPr>
          <w:rFonts w:cs="Arial" w:ascii="Arial" w:hAnsi="Arial"/>
          <w:sz w:val="22"/>
          <w:szCs w:val="22"/>
          <w:u w:val="single"/>
        </w:rPr>
        <w:t>Data Analysis</w:t>
      </w:r>
    </w:p>
    <w:p>
      <w:pPr>
        <w:pStyle w:val="Normal"/>
        <w:numPr>
          <w:ilvl w:val="0"/>
          <w:numId w:val="12"/>
        </w:numPr>
        <w:rPr>
          <w:rFonts w:ascii="Arial" w:hAnsi="Arial" w:cs="Arial"/>
          <w:sz w:val="22"/>
          <w:szCs w:val="22"/>
        </w:rPr>
      </w:pPr>
      <w:r>
        <w:rPr>
          <w:rFonts w:cs="Arial" w:ascii="Arial" w:hAnsi="Arial"/>
          <w:sz w:val="22"/>
          <w:szCs w:val="22"/>
        </w:rPr>
        <w:t xml:space="preserve">Describe (in full, grammatically correct sentences) your measurement technique for the measuring length and width with </w:t>
      </w:r>
    </w:p>
    <w:p>
      <w:pPr>
        <w:pStyle w:val="Normal"/>
        <w:numPr>
          <w:ilvl w:val="1"/>
          <w:numId w:val="12"/>
        </w:numPr>
        <w:rPr>
          <w:rFonts w:ascii="Arial" w:hAnsi="Arial" w:cs="Arial"/>
          <w:sz w:val="22"/>
          <w:szCs w:val="22"/>
        </w:rPr>
      </w:pPr>
      <w:r>
        <w:rPr>
          <w:rFonts w:cs="Arial" w:ascii="Arial" w:hAnsi="Arial"/>
          <w:sz w:val="22"/>
          <w:szCs w:val="22"/>
        </w:rPr>
        <w:t xml:space="preserve">the meters stick </w:t>
        <w:br/>
        <w:br/>
        <w:br/>
        <w:br/>
      </w:r>
    </w:p>
    <w:p>
      <w:pPr>
        <w:pStyle w:val="Normal"/>
        <w:numPr>
          <w:ilvl w:val="1"/>
          <w:numId w:val="12"/>
        </w:numPr>
        <w:rPr>
          <w:rFonts w:ascii="Arial" w:hAnsi="Arial" w:cs="Arial"/>
          <w:sz w:val="22"/>
          <w:szCs w:val="22"/>
        </w:rPr>
      </w:pPr>
      <w:r>
        <w:rPr>
          <w:rFonts w:cs="Arial" w:ascii="Arial" w:hAnsi="Arial"/>
          <w:sz w:val="22"/>
          <w:szCs w:val="22"/>
        </w:rPr>
        <w:t>the ruler</w:t>
        <w:br/>
        <w:br/>
        <w:br/>
        <w:br/>
        <w:br/>
      </w:r>
    </w:p>
    <w:p>
      <w:pPr>
        <w:pStyle w:val="Normal"/>
        <w:numPr>
          <w:ilvl w:val="0"/>
          <w:numId w:val="12"/>
        </w:numPr>
        <w:rPr>
          <w:rFonts w:ascii="Arial" w:hAnsi="Arial" w:cs="Arial"/>
          <w:sz w:val="22"/>
          <w:szCs w:val="22"/>
        </w:rPr>
      </w:pPr>
      <w:r>
        <w:rPr>
          <w:rFonts w:cs="Arial" w:ascii="Arial" w:hAnsi="Arial"/>
          <w:sz w:val="22"/>
          <w:szCs w:val="22"/>
        </w:rPr>
        <w:t>Why do we need to take so many measurements?</w:t>
        <w:br/>
        <w:br/>
        <w:br/>
        <w:br/>
      </w:r>
    </w:p>
    <w:p>
      <w:pPr>
        <w:pStyle w:val="Normal"/>
        <w:numPr>
          <w:ilvl w:val="0"/>
          <w:numId w:val="12"/>
        </w:numPr>
        <w:rPr>
          <w:rFonts w:ascii="Arial" w:hAnsi="Arial" w:cs="Arial"/>
          <w:sz w:val="22"/>
          <w:szCs w:val="22"/>
        </w:rPr>
      </w:pPr>
      <w:r>
        <w:rPr>
          <w:rFonts w:cs="Arial" w:ascii="Arial" w:hAnsi="Arial"/>
          <w:sz w:val="22"/>
          <w:szCs w:val="22"/>
        </w:rPr>
        <w:t xml:space="preserve">Write out the length and width of the table </w:t>
      </w:r>
      <w:r>
        <w:rPr>
          <w:rFonts w:cs="Arial" w:ascii="Arial" w:hAnsi="Arial"/>
          <w:sz w:val="22"/>
          <w:szCs w:val="22"/>
          <w:u w:val="single"/>
        </w:rPr>
        <w:t>including uncertainty</w:t>
      </w:r>
      <w:r>
        <w:rPr>
          <w:rFonts w:cs="Arial" w:ascii="Arial" w:hAnsi="Arial"/>
          <w:sz w:val="22"/>
          <w:szCs w:val="22"/>
        </w:rPr>
        <w:t>.</w:t>
      </w:r>
    </w:p>
    <w:p>
      <w:pPr>
        <w:pStyle w:val="Normal"/>
        <w:numPr>
          <w:ilvl w:val="1"/>
          <w:numId w:val="12"/>
        </w:numPr>
        <w:rPr>
          <w:rFonts w:ascii="Arial" w:hAnsi="Arial" w:cs="Arial"/>
          <w:sz w:val="22"/>
          <w:szCs w:val="22"/>
        </w:rPr>
      </w:pPr>
      <w:r>
        <w:rPr>
          <w:rFonts w:cs="Arial" w:ascii="Arial" w:hAnsi="Arial"/>
          <w:sz w:val="22"/>
          <w:szCs w:val="22"/>
        </w:rPr>
        <w:t xml:space="preserve">For the meters stick </w:t>
        <w:br/>
        <w:br/>
      </w:r>
    </w:p>
    <w:p>
      <w:pPr>
        <w:pStyle w:val="Normal"/>
        <w:numPr>
          <w:ilvl w:val="1"/>
          <w:numId w:val="12"/>
        </w:numPr>
        <w:rPr>
          <w:rFonts w:ascii="Arial" w:hAnsi="Arial" w:cs="Arial"/>
          <w:sz w:val="22"/>
          <w:szCs w:val="22"/>
        </w:rPr>
      </w:pPr>
      <w:r>
        <w:rPr>
          <w:rFonts w:cs="Arial" w:ascii="Arial" w:hAnsi="Arial"/>
          <w:sz w:val="22"/>
          <w:szCs w:val="22"/>
        </w:rPr>
        <w:t>for the ruler</w:t>
        <w:br/>
        <w:br/>
        <w:br/>
      </w:r>
    </w:p>
    <w:p>
      <w:pPr>
        <w:pStyle w:val="Normal"/>
        <w:numPr>
          <w:ilvl w:val="0"/>
          <w:numId w:val="12"/>
        </w:numPr>
        <w:rPr>
          <w:rFonts w:ascii="Arial" w:hAnsi="Arial" w:cs="Arial"/>
          <w:sz w:val="22"/>
          <w:szCs w:val="22"/>
        </w:rPr>
      </w:pPr>
      <w:r>
        <w:rPr>
          <w:rFonts w:cs="Arial" w:ascii="Arial" w:hAnsi="Arial"/>
          <w:sz w:val="22"/>
          <w:szCs w:val="22"/>
        </w:rPr>
        <w:t>Explain the possible sources of error in this measurement. How did you come up with the number of significant figures you used?</w:t>
        <w:br/>
        <w:br/>
        <w:br/>
        <w:br/>
        <w:br/>
        <w:br/>
        <w:br/>
      </w:r>
    </w:p>
    <w:p>
      <w:pPr>
        <w:pStyle w:val="Normal"/>
        <w:numPr>
          <w:ilvl w:val="0"/>
          <w:numId w:val="12"/>
        </w:numPr>
        <w:rPr>
          <w:rFonts w:ascii="Arial" w:hAnsi="Arial" w:cs="Arial"/>
          <w:sz w:val="22"/>
          <w:szCs w:val="22"/>
        </w:rPr>
      </w:pPr>
      <w:r>
        <w:rPr>
          <w:rFonts w:cs="Arial" w:ascii="Arial" w:hAnsi="Arial"/>
          <w:sz w:val="22"/>
          <w:szCs w:val="22"/>
        </w:rPr>
        <w:t>How well did your measurements with the meter stick agree with those done with the smaller, plastic ruler? If there was a disagreement, what kind of error was it? Random or systematic? What caused this error?</w:t>
        <w:br/>
      </w:r>
    </w:p>
    <w:p>
      <w:pPr>
        <w:pStyle w:val="Normal"/>
        <w:rPr>
          <w:rFonts w:ascii="Arial" w:hAnsi="Arial" w:cs="Arial"/>
          <w:sz w:val="22"/>
          <w:szCs w:val="22"/>
        </w:rPr>
      </w:pPr>
      <w:r>
        <w:rPr>
          <w:rFonts w:cs="Arial" w:ascii="Arial" w:hAnsi="Arial"/>
          <w:sz w:val="22"/>
          <w:szCs w:val="22"/>
        </w:rPr>
      </w:r>
      <w:r>
        <w:br w:type="page"/>
      </w:r>
    </w:p>
    <w:p>
      <w:pPr>
        <w:pStyle w:val="ListParagraph"/>
        <w:numPr>
          <w:ilvl w:val="0"/>
          <w:numId w:val="11"/>
        </w:numPr>
        <w:rPr>
          <w:rFonts w:ascii="Arial" w:hAnsi="Arial" w:cs="Arial"/>
          <w:sz w:val="22"/>
          <w:szCs w:val="22"/>
          <w:u w:val="single"/>
        </w:rPr>
      </w:pPr>
      <w:r>
        <w:rPr>
          <w:rFonts w:cs="Arial" w:ascii="Arial" w:hAnsi="Arial"/>
          <w:sz w:val="22"/>
          <w:szCs w:val="22"/>
          <w:u w:val="single"/>
        </w:rPr>
        <w:t>Calculations</w:t>
      </w:r>
    </w:p>
    <w:p>
      <w:pPr>
        <w:pStyle w:val="ListParagraph"/>
        <w:numPr>
          <w:ilvl w:val="0"/>
          <w:numId w:val="13"/>
        </w:numPr>
        <w:rPr>
          <w:rFonts w:ascii="Arial" w:hAnsi="Arial" w:cs="Arial"/>
          <w:sz w:val="22"/>
          <w:szCs w:val="22"/>
        </w:rPr>
      </w:pPr>
      <w:r>
        <w:rPr>
          <w:rFonts w:cs="Arial" w:ascii="Arial" w:hAnsi="Arial"/>
          <w:sz w:val="22"/>
          <w:szCs w:val="22"/>
        </w:rPr>
        <w:t>Calculate area of table including the propagation of uncertainty (explained in the previous section).</w:t>
        <w:br/>
        <w:br/>
        <w:br/>
        <w:br/>
        <w:br/>
        <w:br/>
        <w:br/>
        <w:br/>
        <w:br/>
        <w:br/>
        <w:br/>
      </w:r>
    </w:p>
    <w:p>
      <w:pPr>
        <w:pStyle w:val="ListParagraph"/>
        <w:numPr>
          <w:ilvl w:val="0"/>
          <w:numId w:val="13"/>
        </w:numPr>
        <w:rPr>
          <w:rFonts w:ascii="Arial" w:hAnsi="Arial" w:cs="Arial"/>
          <w:sz w:val="22"/>
          <w:szCs w:val="22"/>
        </w:rPr>
      </w:pPr>
      <w:r>
        <w:rPr>
          <w:rFonts w:cs="Arial" w:ascii="Arial" w:hAnsi="Arial"/>
          <w:sz w:val="22"/>
          <w:szCs w:val="22"/>
        </w:rPr>
        <w:t>Calculate perimeter of table including propagation of uncertainty (explained in the previous section)</w:t>
      </w:r>
    </w:p>
    <w:p>
      <w:pPr>
        <w:pStyle w:val="Normal"/>
        <w:rPr>
          <w:rFonts w:ascii="Arial" w:hAnsi="Arial" w:cs="Arial"/>
          <w:b/>
          <w:b/>
          <w:sz w:val="22"/>
          <w:szCs w:val="22"/>
          <w:u w:val="single"/>
        </w:rPr>
      </w:pPr>
      <w:r>
        <w:rPr/>
      </w:r>
      <w:r>
        <w:br w:type="page"/>
      </w:r>
    </w:p>
    <w:p>
      <w:pPr>
        <w:pStyle w:val="Normal"/>
        <w:rPr>
          <w:rFonts w:ascii="Arial" w:hAnsi="Arial" w:cs="Arial"/>
          <w:b/>
          <w:b/>
        </w:rPr>
      </w:pPr>
      <w:r>
        <w:rPr>
          <w:rFonts w:cs="Arial" w:ascii="Arial" w:hAnsi="Arial"/>
          <w:b/>
        </w:rPr>
        <w:t>IV. QUESTIONS/CONCLUSIONS</w:t>
      </w:r>
    </w:p>
    <w:p>
      <w:pPr>
        <w:pStyle w:val="Normal"/>
        <w:numPr>
          <w:ilvl w:val="0"/>
          <w:numId w:val="10"/>
        </w:numPr>
        <w:rPr>
          <w:rFonts w:ascii="Arial" w:hAnsi="Arial" w:cs="Arial"/>
          <w:sz w:val="22"/>
          <w:szCs w:val="22"/>
        </w:rPr>
      </w:pPr>
      <w:r>
        <w:rPr>
          <w:rFonts w:cs="Arial" w:ascii="Arial" w:hAnsi="Arial"/>
          <w:sz w:val="22"/>
          <w:szCs w:val="22"/>
        </w:rPr>
        <w:t>Which of your measurements was the most uncertain? Why?</w:t>
        <w:br/>
        <w:br/>
        <w:br/>
        <w:br/>
        <w:br/>
        <w:br/>
        <w:br/>
      </w:r>
    </w:p>
    <w:p>
      <w:pPr>
        <w:pStyle w:val="Normal"/>
        <w:numPr>
          <w:ilvl w:val="0"/>
          <w:numId w:val="10"/>
        </w:numPr>
        <w:rPr>
          <w:rFonts w:ascii="Arial" w:hAnsi="Arial" w:cs="Arial"/>
          <w:sz w:val="22"/>
          <w:szCs w:val="22"/>
        </w:rPr>
      </w:pPr>
      <w:r>
        <w:rPr>
          <w:rFonts w:cs="Arial" w:ascii="Arial" w:hAnsi="Arial"/>
          <w:sz w:val="22"/>
          <w:szCs w:val="22"/>
        </w:rPr>
        <w:t>Which of your measurements was the least uncertain? Why?</w:t>
        <w:br/>
        <w:br/>
        <w:br/>
        <w:br/>
        <w:br/>
        <w:br/>
        <w:br/>
        <w:br/>
      </w:r>
    </w:p>
    <w:p>
      <w:pPr>
        <w:pStyle w:val="Normal"/>
        <w:numPr>
          <w:ilvl w:val="0"/>
          <w:numId w:val="10"/>
        </w:numPr>
        <w:rPr>
          <w:rFonts w:ascii="Arial" w:hAnsi="Arial" w:cs="Arial"/>
          <w:sz w:val="22"/>
          <w:szCs w:val="22"/>
        </w:rPr>
      </w:pPr>
      <w:r>
        <w:rPr>
          <w:rFonts w:cs="Arial" w:ascii="Arial" w:hAnsi="Arial"/>
          <w:sz w:val="22"/>
          <w:szCs w:val="22"/>
        </w:rPr>
        <w:t>Which measurements, if any, suffered from systematic error? Explain.</w:t>
      </w:r>
    </w:p>
    <w:p>
      <w:pPr>
        <w:pStyle w:val="Normal"/>
        <w:rPr/>
      </w:pPr>
      <w:r>
        <w:rPr/>
      </w:r>
    </w:p>
    <w:sectPr>
      <w:headerReference w:type="default" r:id="rId11"/>
      <w:headerReference w:type="first" r:id="rId12"/>
      <w:footerReference w:type="default" r:id="rId13"/>
      <w:type w:val="nextPage"/>
      <w:pgSz w:w="12240" w:h="15840"/>
      <w:pgMar w:left="1800" w:right="1800" w:header="720" w:top="1440" w:footer="360" w:bottom="1440"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mbria">
    <w:charset w:val="00"/>
    <w:family w:val="roman"/>
    <w:pitch w:val="variable"/>
  </w:font>
  <w:font w:name="Lucida Grande">
    <w:charset w:val="00"/>
    <w:family w:val="roman"/>
    <w:pitch w:val="variable"/>
  </w:font>
  <w:font w:name="Arial">
    <w:charset w:val="00"/>
    <w:family w:val="roman"/>
    <w:pitch w:val="variable"/>
  </w:font>
  <w:font w:name="Liberation Sans">
    <w:altName w:val="Arial"/>
    <w:charset w:val="00"/>
    <w:family w:val="roman"/>
    <w:pitch w:val="variable"/>
  </w:font>
  <w:font w:name="PMingLiU-ExtB">
    <w:charset w:val="00"/>
    <w:family w:val="roman"/>
    <w:pitch w:val="variable"/>
  </w:font>
  <w:font w:name="Academy Engraved LET">
    <w:charset w:val="00"/>
    <w:family w:val="roman"/>
    <w:pitch w:val="variable"/>
  </w:font>
  <w:font w:name="Calibri">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right="360" w:hanging="0"/>
      <w:rPr>
        <w:rFonts w:ascii="Arial" w:hAnsi="Arial"/>
        <w:sz w:val="16"/>
        <w:szCs w:val="16"/>
      </w:rPr>
    </w:pPr>
    <w:r>
      <mc:AlternateContent>
        <mc:Choice Requires="wps">
          <w:drawing>
            <wp:anchor behindDoc="1" distT="0" distB="0" distL="0" distR="0" simplePos="0" locked="0" layoutInCell="1" allowOverlap="1" relativeHeight="24">
              <wp:simplePos x="0" y="0"/>
              <wp:positionH relativeFrom="margin">
                <wp:align>right</wp:align>
              </wp:positionH>
              <wp:positionV relativeFrom="paragraph">
                <wp:posOffset>635</wp:posOffset>
              </wp:positionV>
              <wp:extent cx="142240" cy="145415"/>
              <wp:effectExtent l="0" t="0" r="0" b="0"/>
              <wp:wrapSquare wrapText="largest"/>
              <wp:docPr id="10" name="Frame1"/>
              <a:graphic xmlns:a="http://schemas.openxmlformats.org/drawingml/2006/main">
                <a:graphicData uri="http://schemas.microsoft.com/office/word/2010/wordprocessingShape">
                  <wps:wsp>
                    <wps:cNvSpPr/>
                    <wps:spPr>
                      <a:xfrm>
                        <a:off x="0" y="0"/>
                        <a:ext cx="141480" cy="144720"/>
                      </a:xfrm>
                      <a:prstGeom prst="rect">
                        <a:avLst/>
                      </a:prstGeom>
                      <a:noFill/>
                      <a:ln>
                        <a:noFill/>
                      </a:ln>
                    </wps:spPr>
                    <wps:style>
                      <a:lnRef idx="0"/>
                      <a:fillRef idx="0"/>
                      <a:effectRef idx="0"/>
                      <a:fontRef idx="minor"/>
                    </wps:style>
                    <wps:txbx>
                      <w:txbxContent>
                        <w:p>
                          <w:pPr>
                            <w:pStyle w:val="Footer"/>
                            <w:rPr/>
                          </w:pPr>
                          <w:r>
                            <w:rPr>
                              <w:rStyle w:val="Pagenumber"/>
                              <w:rFonts w:cs="Arial" w:ascii="Arial" w:hAnsi="Arial"/>
                              <w:sz w:val="20"/>
                              <w:szCs w:val="20"/>
                            </w:rPr>
                            <w:fldChar w:fldCharType="begin"/>
                          </w:r>
                          <w:r>
                            <w:rPr>
                              <w:rStyle w:val="Pagenumber"/>
                              <w:sz w:val="20"/>
                              <w:szCs w:val="20"/>
                              <w:rFonts w:cs="Arial" w:ascii="Arial" w:hAnsi="Arial"/>
                            </w:rPr>
                            <w:instrText> PAGE </w:instrText>
                          </w:r>
                          <w:r>
                            <w:rPr>
                              <w:rStyle w:val="Pagenumber"/>
                              <w:sz w:val="20"/>
                              <w:szCs w:val="20"/>
                              <w:rFonts w:cs="Arial" w:ascii="Arial" w:hAnsi="Arial"/>
                            </w:rPr>
                            <w:fldChar w:fldCharType="separate"/>
                          </w:r>
                          <w:r>
                            <w:rPr>
                              <w:rStyle w:val="Pagenumber"/>
                              <w:sz w:val="20"/>
                              <w:szCs w:val="20"/>
                              <w:rFonts w:cs="Arial" w:ascii="Arial" w:hAnsi="Arial"/>
                            </w:rPr>
                            <w:t>15</w:t>
                          </w:r>
                          <w:r>
                            <w:rPr>
                              <w:rStyle w:val="Pagenumber"/>
                              <w:sz w:val="20"/>
                              <w:szCs w:val="20"/>
                              <w:rFonts w:cs="Arial" w:ascii="Arial" w:hAnsi="Arial"/>
                            </w:rPr>
                            <w:fldChar w:fldCharType="end"/>
                          </w:r>
                        </w:p>
                      </w:txbxContent>
                    </wps:txbx>
                    <wps:bodyPr lIns="0" rIns="0" tIns="0" bIns="0">
                      <a:spAutoFit/>
                    </wps:bodyPr>
                  </wps:wsp>
                </a:graphicData>
              </a:graphic>
            </wp:anchor>
          </w:drawing>
        </mc:Choice>
        <mc:Fallback>
          <w:pict>
            <v:rect id="shape_0" ID="Frame1" fillcolor="white" stroked="f" style="position:absolute;margin-left:420.8pt;margin-top:0.05pt;width:11.1pt;height:11.35pt;mso-position-horizontal:right;mso-position-horizontal-relative:margin">
              <w10:wrap type="square"/>
              <v:fill o:detectmouseclick="t" type="solid" color2="black" opacity="0"/>
              <v:stroke color="#3465a4" joinstyle="round" endcap="flat"/>
              <v:textbox>
                <w:txbxContent>
                  <w:p>
                    <w:pPr>
                      <w:pStyle w:val="Footer"/>
                      <w:rPr/>
                    </w:pPr>
                    <w:r>
                      <w:rPr>
                        <w:rStyle w:val="Pagenumber"/>
                        <w:rFonts w:cs="Arial" w:ascii="Arial" w:hAnsi="Arial"/>
                        <w:sz w:val="20"/>
                        <w:szCs w:val="20"/>
                      </w:rPr>
                      <w:fldChar w:fldCharType="begin"/>
                    </w:r>
                    <w:r>
                      <w:rPr>
                        <w:rStyle w:val="Pagenumber"/>
                        <w:sz w:val="20"/>
                        <w:szCs w:val="20"/>
                        <w:rFonts w:cs="Arial" w:ascii="Arial" w:hAnsi="Arial"/>
                      </w:rPr>
                      <w:instrText> PAGE </w:instrText>
                    </w:r>
                    <w:r>
                      <w:rPr>
                        <w:rStyle w:val="Pagenumber"/>
                        <w:sz w:val="20"/>
                        <w:szCs w:val="20"/>
                        <w:rFonts w:cs="Arial" w:ascii="Arial" w:hAnsi="Arial"/>
                      </w:rPr>
                      <w:fldChar w:fldCharType="separate"/>
                    </w:r>
                    <w:r>
                      <w:rPr>
                        <w:rStyle w:val="Pagenumber"/>
                        <w:sz w:val="20"/>
                        <w:szCs w:val="20"/>
                        <w:rFonts w:cs="Arial" w:ascii="Arial" w:hAnsi="Arial"/>
                      </w:rPr>
                      <w:t>15</w:t>
                    </w:r>
                    <w:r>
                      <w:rPr>
                        <w:rStyle w:val="Pagenumber"/>
                        <w:sz w:val="20"/>
                        <w:szCs w:val="20"/>
                        <w:rFonts w:cs="Arial" w:ascii="Arial" w:hAnsi="Arial"/>
                      </w:rPr>
                      <w:fldChar w:fldCharType="end"/>
                    </w:r>
                  </w:p>
                </w:txbxContent>
              </v:textbox>
            </v:rect>
          </w:pict>
        </mc:Fallback>
      </mc:AlternateContent>
    </w:r>
    <w:r>
      <w:rPr>
        <w:rFonts w:ascii="Arial" w:hAnsi="Arial"/>
        <w:sz w:val="16"/>
        <w:szCs w:val="16"/>
      </w:rPr>
      <w:t xml:space="preserve">Physics 190 Fall 2016 </w:t>
    </w:r>
  </w:p>
  <w:p>
    <w:pPr>
      <w:pStyle w:val="Header"/>
      <w:rPr>
        <w:rFonts w:ascii="Arial" w:hAnsi="Arial"/>
        <w:sz w:val="16"/>
        <w:szCs w:val="16"/>
      </w:rPr>
    </w:pPr>
    <w:r>
      <w:rPr>
        <w:rFonts w:ascii="Arial" w:hAnsi="Arial"/>
        <w:sz w:val="16"/>
        <w:szCs w:val="16"/>
      </w:rPr>
      <w:t>©Miriam Simpson, Cuyamaca College</w:t>
    </w:r>
  </w:p>
  <w:p>
    <w:pPr>
      <w:pStyle w:val="Header"/>
      <w:rPr>
        <w:rFonts w:ascii="Arial" w:hAnsi="Arial"/>
        <w:sz w:val="16"/>
        <w:szCs w:val="16"/>
      </w:rPr>
    </w:pPr>
    <w:r>
      <w:rPr>
        <w:rFonts w:ascii="Arial" w:hAnsi="Arial"/>
        <w:sz w:val="16"/>
        <w:szCs w:val="16"/>
      </w:rPr>
      <w:t>Portions adapted from U Penn Physics and Astronomy lab manual</w:t>
    </w:r>
  </w:p>
  <w:p>
    <w:pPr>
      <w:pStyle w:val="Header"/>
      <w:rPr>
        <w:rFonts w:ascii="Arial" w:hAnsi="Arial"/>
        <w:sz w:val="20"/>
        <w:szCs w:val="20"/>
      </w:rPr>
    </w:pPr>
    <w:r>
      <w:rPr>
        <w:rFonts w:ascii="Arial" w:hAnsi="Arial"/>
        <w:sz w:val="20"/>
        <w:szCs w:val="20"/>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9481" w:type="dxa"/>
      <w:jc w:val="left"/>
      <w:tblInd w:w="0" w:type="dxa"/>
      <w:tblCellMar>
        <w:top w:w="0" w:type="dxa"/>
        <w:left w:w="108" w:type="dxa"/>
        <w:bottom w:w="0" w:type="dxa"/>
        <w:right w:w="108" w:type="dxa"/>
      </w:tblCellMar>
      <w:tblLook w:firstRow="1" w:noVBand="1" w:lastRow="0" w:firstColumn="1" w:lastColumn="0" w:noHBand="0" w:val="04a0"/>
    </w:tblPr>
    <w:tblGrid>
      <w:gridCol w:w="3763"/>
      <w:gridCol w:w="3542"/>
      <w:gridCol w:w="2176"/>
    </w:tblGrid>
    <w:tr>
      <w:trPr>
        <w:trHeight w:val="1453" w:hRule="atLeast"/>
      </w:trPr>
      <w:tc>
        <w:tcPr>
          <w:tcW w:w="3763" w:type="dxa"/>
          <w:tcBorders/>
          <w:shd w:fill="auto" w:val="clear"/>
        </w:tcPr>
        <w:p>
          <w:pPr>
            <w:pStyle w:val="Header"/>
            <w:rPr>
              <w:rFonts w:ascii="Arial" w:hAnsi="Arial" w:cs="Arial"/>
              <w:sz w:val="22"/>
              <w:szCs w:val="22"/>
            </w:rPr>
          </w:pPr>
          <w:r>
            <w:rPr>
              <w:rFonts w:cs="Arial" w:ascii="Arial" w:hAnsi="Arial"/>
              <w:sz w:val="22"/>
              <w:szCs w:val="22"/>
            </w:rPr>
            <w:t>Name</w:t>
          </w:r>
        </w:p>
      </w:tc>
      <w:tc>
        <w:tcPr>
          <w:tcW w:w="3542" w:type="dxa"/>
          <w:tcBorders/>
          <w:shd w:fill="auto" w:val="clear"/>
        </w:tcPr>
        <w:p>
          <w:pPr>
            <w:pStyle w:val="Header"/>
            <w:ind w:right="-1217" w:hanging="0"/>
            <w:rPr>
              <w:rFonts w:ascii="Arial" w:hAnsi="Arial" w:cs="Arial"/>
              <w:sz w:val="22"/>
              <w:szCs w:val="22"/>
            </w:rPr>
          </w:pPr>
          <w:r>
            <w:rPr>
              <w:rFonts w:cs="Arial" w:ascii="Arial" w:hAnsi="Arial"/>
              <w:sz w:val="22"/>
              <w:szCs w:val="22"/>
            </w:rPr>
            <w:t>Partner</w:t>
          </w:r>
        </w:p>
      </w:tc>
      <w:tc>
        <w:tcPr>
          <w:tcW w:w="2176" w:type="dxa"/>
          <w:tcBorders/>
          <w:shd w:fill="auto" w:val="clear"/>
        </w:tcPr>
        <w:p>
          <w:pPr>
            <w:pStyle w:val="Header"/>
            <w:rPr>
              <w:rFonts w:ascii="Arial" w:hAnsi="Arial" w:cs="Arial"/>
              <w:sz w:val="22"/>
              <w:szCs w:val="22"/>
            </w:rPr>
          </w:pPr>
          <w:r>
            <w:rPr>
              <w:rFonts w:cs="Arial" w:ascii="Arial" w:hAnsi="Arial"/>
              <w:sz w:val="22"/>
              <w:szCs w:val="22"/>
            </w:rPr>
            <w:t>Date</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decimal"/>
      <w:lvlText w:val="%1."/>
      <w:lvlJc w:val="left"/>
      <w:pPr>
        <w:ind w:left="36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ind w:left="360" w:hanging="360"/>
      </w:pPr>
      <w:rPr>
        <w:rFonts w:ascii="Symbol" w:hAnsi="Symbol" w:cs="Symbol" w:hint="default"/>
        <w:sz w:val="22"/>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lvl w:ilvl="0">
      <w:start w:val="1"/>
      <w:numFmt w:val="decimal"/>
      <w:lvlText w:val="%1."/>
      <w:lvlJc w:val="left"/>
      <w:pPr>
        <w:ind w:left="36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ind w:left="360" w:hanging="360"/>
      </w:pPr>
      <w:rPr>
        <w:rFonts w:ascii="Wingdings" w:hAnsi="Wingdings" w:cs="Wingdings" w:hint="default"/>
        <w:sz w:val="22"/>
        <w:rFonts w:cs="Wingdings"/>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24"/>
  <w:embedSystemFont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8"/>
        <w:lang w:val="en-US"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Cambria" w:hAnsi="Cambria" w:eastAsia="ＭＳ 明朝" w:cs="" w:asciiTheme="minorHAnsi" w:cstheme="minorBidi" w:eastAsiaTheme="minorEastAsia" w:hAnsiTheme="minorHAnsi"/>
      <w:color w:val="auto"/>
      <w:kern w:val="0"/>
      <w:sz w:val="28"/>
      <w:szCs w:val="28"/>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5b20a5"/>
    <w:rPr/>
  </w:style>
  <w:style w:type="character" w:styleId="FooterChar" w:customStyle="1">
    <w:name w:val="Footer Char"/>
    <w:basedOn w:val="DefaultParagraphFont"/>
    <w:link w:val="Footer"/>
    <w:uiPriority w:val="99"/>
    <w:qFormat/>
    <w:rsid w:val="005b20a5"/>
    <w:rPr/>
  </w:style>
  <w:style w:type="character" w:styleId="Pagenumber">
    <w:name w:val="page number"/>
    <w:basedOn w:val="DefaultParagraphFont"/>
    <w:uiPriority w:val="99"/>
    <w:semiHidden/>
    <w:unhideWhenUsed/>
    <w:qFormat/>
    <w:rsid w:val="004379fb"/>
    <w:rPr/>
  </w:style>
  <w:style w:type="character" w:styleId="BalloonTextChar" w:customStyle="1">
    <w:name w:val="Balloon Text Char"/>
    <w:basedOn w:val="DefaultParagraphFont"/>
    <w:link w:val="BalloonText"/>
    <w:uiPriority w:val="99"/>
    <w:semiHidden/>
    <w:qFormat/>
    <w:rsid w:val="00640cdf"/>
    <w:rPr>
      <w:rFonts w:ascii="Lucida Grande" w:hAnsi="Lucida Grande" w:cs="Lucida Grande"/>
      <w:sz w:val="18"/>
      <w:szCs w:val="18"/>
    </w:rPr>
  </w:style>
  <w:style w:type="character" w:styleId="PlaceholderText">
    <w:name w:val="Placeholder Text"/>
    <w:basedOn w:val="DefaultParagraphFont"/>
    <w:uiPriority w:val="99"/>
    <w:semiHidden/>
    <w:qFormat/>
    <w:rsid w:val="00164366"/>
    <w:rPr>
      <w:color w:val="808080"/>
    </w:rPr>
  </w:style>
  <w:style w:type="character" w:styleId="ListLabel1">
    <w:name w:val="ListLabel 1"/>
    <w:qFormat/>
    <w:rPr>
      <w:rFonts w:ascii="Arial" w:hAnsi="Arial"/>
      <w:i w:val="false"/>
      <w:sz w:val="22"/>
    </w:rPr>
  </w:style>
  <w:style w:type="character" w:styleId="ListLabel2">
    <w:name w:val="ListLabel 2"/>
    <w:qFormat/>
    <w:rPr>
      <w:rFonts w:ascii="Arial" w:hAnsi="Arial" w:cs="Symbol"/>
      <w:sz w:val="22"/>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ascii="Arial" w:hAnsi="Arial" w:cs="Wingdings"/>
      <w:sz w:val="22"/>
    </w:rPr>
  </w:style>
  <w:style w:type="character" w:styleId="ListLabel12">
    <w:name w:val="ListLabel 12"/>
    <w:qFormat/>
    <w:rPr>
      <w:rFonts w:ascii="Arial" w:hAnsi="Arial"/>
      <w:i w:val="false"/>
      <w:sz w:val="22"/>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
    <w:name w:val="Header"/>
    <w:basedOn w:val="Normal"/>
    <w:link w:val="HeaderChar"/>
    <w:uiPriority w:val="99"/>
    <w:unhideWhenUsed/>
    <w:rsid w:val="005b20a5"/>
    <w:pPr>
      <w:tabs>
        <w:tab w:val="clear" w:pos="720"/>
        <w:tab w:val="center" w:pos="4320" w:leader="none"/>
        <w:tab w:val="right" w:pos="8640" w:leader="none"/>
      </w:tabs>
    </w:pPr>
    <w:rPr/>
  </w:style>
  <w:style w:type="paragraph" w:styleId="Footer">
    <w:name w:val="Footer"/>
    <w:basedOn w:val="Normal"/>
    <w:link w:val="FooterChar"/>
    <w:uiPriority w:val="99"/>
    <w:unhideWhenUsed/>
    <w:rsid w:val="005b20a5"/>
    <w:pPr>
      <w:tabs>
        <w:tab w:val="clear" w:pos="720"/>
        <w:tab w:val="center" w:pos="4320" w:leader="none"/>
        <w:tab w:val="right" w:pos="8640" w:leader="none"/>
      </w:tabs>
    </w:pPr>
    <w:rPr/>
  </w:style>
  <w:style w:type="paragraph" w:styleId="ListParagraph">
    <w:name w:val="List Paragraph"/>
    <w:basedOn w:val="Normal"/>
    <w:uiPriority w:val="34"/>
    <w:qFormat/>
    <w:rsid w:val="00ce1b0d"/>
    <w:pPr>
      <w:spacing w:before="0" w:after="0"/>
      <w:ind w:left="720" w:hanging="0"/>
      <w:contextualSpacing/>
    </w:pPr>
    <w:rPr/>
  </w:style>
  <w:style w:type="paragraph" w:styleId="BalloonText">
    <w:name w:val="Balloon Text"/>
    <w:basedOn w:val="Normal"/>
    <w:link w:val="BalloonTextChar"/>
    <w:uiPriority w:val="99"/>
    <w:semiHidden/>
    <w:unhideWhenUsed/>
    <w:qFormat/>
    <w:rsid w:val="00640cdf"/>
    <w:pPr/>
    <w:rPr>
      <w:rFonts w:ascii="Lucida Grande" w:hAnsi="Lucida Grande" w:cs="Lucida Grande"/>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4379fb"/>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D8B95-8A2E-0C4C-9D65-C7FEAC1F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Application>Neat_Office/6.2.8.2$Windows_x86 LibreOffice_project/</Application>
  <Pages>15</Pages>
  <Words>2154</Words>
  <Characters>10648</Characters>
  <CharactersWithSpaces>12758</CharactersWithSpaces>
  <Paragraphs>169</Paragraphs>
  <Company>ucsd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2014-07-22T21:52:00Z</dcterms:created>
  <dc:creator>Miriam Graf</dc:creator>
  <dc:description/>
  <dc:language>en-US</dc:language>
  <cp:lastModifiedBy/>
  <cp:lastPrinted>2016-08-31T22:06:00Z</cp:lastPrinted>
  <dcterms:modified xsi:type="dcterms:W3CDTF">2020-08-17T11:56:34Z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ucsd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